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2A" w:rsidRPr="00A154BD" w:rsidRDefault="00FD042A" w:rsidP="00FD042A">
      <w:pPr>
        <w:jc w:val="center"/>
        <w:rPr>
          <w:rFonts w:eastAsia="標楷體"/>
          <w:sz w:val="28"/>
          <w:szCs w:val="28"/>
        </w:rPr>
      </w:pPr>
      <w:r w:rsidRPr="000B6AD4">
        <w:rPr>
          <w:rFonts w:eastAsia="標楷體"/>
          <w:sz w:val="36"/>
        </w:rPr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進修</w:t>
      </w:r>
      <w:r>
        <w:rPr>
          <w:rFonts w:eastAsia="標楷體" w:hint="eastAsia"/>
          <w:sz w:val="36"/>
        </w:rPr>
        <w:t>部</w:t>
      </w:r>
      <w:r w:rsidRPr="000B6AD4">
        <w:rPr>
          <w:rFonts w:eastAsia="標楷體"/>
          <w:sz w:val="36"/>
        </w:rPr>
        <w:t>四年制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課程規劃表</w:t>
      </w:r>
      <w:r w:rsidRPr="000B6AD4">
        <w:rPr>
          <w:rFonts w:eastAsia="標楷體"/>
          <w:sz w:val="36"/>
        </w:rPr>
        <w:t xml:space="preserve"> </w:t>
      </w:r>
      <w:r w:rsidRPr="00A154BD">
        <w:rPr>
          <w:rFonts w:eastAsia="標楷體"/>
          <w:sz w:val="28"/>
          <w:szCs w:val="28"/>
        </w:rPr>
        <w:t>(</w:t>
      </w:r>
      <w:r w:rsidRPr="00A154BD">
        <w:rPr>
          <w:rFonts w:eastAsia="標楷體"/>
          <w:b/>
          <w:color w:val="FF0000"/>
          <w:sz w:val="28"/>
          <w:szCs w:val="28"/>
        </w:rPr>
        <w:t>10</w:t>
      </w:r>
      <w:r w:rsidRPr="00A154BD">
        <w:rPr>
          <w:rFonts w:eastAsia="標楷體" w:hint="eastAsia"/>
          <w:b/>
          <w:color w:val="FF0000"/>
          <w:sz w:val="28"/>
          <w:szCs w:val="28"/>
        </w:rPr>
        <w:t>7</w:t>
      </w:r>
      <w:r w:rsidRPr="00A154BD">
        <w:rPr>
          <w:rFonts w:eastAsia="標楷體"/>
          <w:b/>
          <w:color w:val="FF0000"/>
          <w:sz w:val="28"/>
          <w:szCs w:val="28"/>
        </w:rPr>
        <w:t>-110</w:t>
      </w:r>
      <w:r w:rsidRPr="00A154BD">
        <w:rPr>
          <w:rFonts w:eastAsia="標楷體"/>
          <w:b/>
          <w:color w:val="FF0000"/>
          <w:sz w:val="28"/>
          <w:szCs w:val="28"/>
        </w:rPr>
        <w:t>學年度</w:t>
      </w:r>
      <w:r w:rsidRPr="00A154BD">
        <w:rPr>
          <w:rFonts w:eastAsia="標楷體"/>
          <w:sz w:val="28"/>
          <w:szCs w:val="28"/>
        </w:rPr>
        <w:t>)</w:t>
      </w:r>
      <w:r w:rsidR="00066DD3">
        <w:rPr>
          <w:rFonts w:eastAsia="標楷體" w:hint="eastAsia"/>
          <w:sz w:val="28"/>
          <w:szCs w:val="28"/>
        </w:rPr>
        <w:t xml:space="preserve">     </w:t>
      </w:r>
      <w:r w:rsidR="00066DD3" w:rsidRPr="00066DD3">
        <w:rPr>
          <w:rFonts w:eastAsia="標楷體"/>
          <w:color w:val="FF0000"/>
          <w:szCs w:val="24"/>
        </w:rPr>
        <w:t>109</w:t>
      </w:r>
      <w:r w:rsidR="00066DD3" w:rsidRPr="00066DD3">
        <w:rPr>
          <w:rFonts w:eastAsia="標楷體" w:hint="eastAsia"/>
          <w:color w:val="FF0000"/>
          <w:szCs w:val="24"/>
        </w:rPr>
        <w:t>新設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"/>
        <w:gridCol w:w="452"/>
        <w:gridCol w:w="2059"/>
        <w:gridCol w:w="851"/>
        <w:gridCol w:w="708"/>
        <w:gridCol w:w="2123"/>
        <w:gridCol w:w="924"/>
        <w:gridCol w:w="767"/>
        <w:gridCol w:w="1893"/>
        <w:gridCol w:w="911"/>
        <w:gridCol w:w="698"/>
        <w:gridCol w:w="1890"/>
        <w:gridCol w:w="852"/>
        <w:gridCol w:w="785"/>
      </w:tblGrid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7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一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70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二</w:t>
            </w:r>
            <w:r w:rsidRPr="00806705">
              <w:rPr>
                <w:rFonts w:eastAsia="標楷體" w:hint="eastAsia"/>
              </w:rPr>
              <w:t>學年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</w:tr>
      <w:tr w:rsidR="00FD042A" w:rsidRPr="0012676B" w:rsidTr="0004654E"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FD042A" w:rsidRPr="0012676B" w:rsidRDefault="00FD042A" w:rsidP="0004654E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4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校定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通識選項課程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國文</w:t>
            </w:r>
            <w:r w:rsidRPr="0012676B">
              <w:rPr>
                <w:rFonts w:eastAsia="標楷體" w:hint="eastAsia"/>
                <w:sz w:val="20"/>
              </w:rPr>
              <w:t>(</w:t>
            </w:r>
            <w:r w:rsidRPr="0012676B">
              <w:rPr>
                <w:rFonts w:eastAsia="標楷體" w:hint="eastAsia"/>
                <w:sz w:val="20"/>
              </w:rPr>
              <w:t>閱讀與寫作</w:t>
            </w:r>
            <w:r w:rsidRPr="0012676B">
              <w:rPr>
                <w:rFonts w:eastAsia="標楷體" w:hint="eastAsia"/>
                <w:sz w:val="20"/>
              </w:rPr>
              <w:t>)(1)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大一英文</w:t>
            </w:r>
            <w:r w:rsidRPr="0012676B">
              <w:rPr>
                <w:rFonts w:eastAsia="標楷體" w:hint="eastAsia"/>
                <w:sz w:val="20"/>
              </w:rPr>
              <w:t>(1)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英語聽講練習</w:t>
            </w:r>
            <w:r w:rsidRPr="0012676B">
              <w:rPr>
                <w:rFonts w:eastAsia="標楷體" w:hint="eastAsia"/>
                <w:sz w:val="20"/>
              </w:rPr>
              <w:t>101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大一體育</w:t>
            </w:r>
            <w:r w:rsidRPr="0012676B">
              <w:rPr>
                <w:rFonts w:eastAsia="標楷體" w:hint="eastAsia"/>
                <w:sz w:val="20"/>
              </w:rPr>
              <w:t>(1)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外語實務</w:t>
            </w:r>
            <w:r w:rsidRPr="0012676B">
              <w:rPr>
                <w:rFonts w:eastAsia="標楷體" w:hint="eastAsia"/>
                <w:sz w:val="20"/>
              </w:rPr>
              <w:t>(</w:t>
            </w:r>
            <w:r w:rsidRPr="0012676B">
              <w:rPr>
                <w:rFonts w:eastAsia="標楷體" w:hint="eastAsia"/>
                <w:sz w:val="20"/>
              </w:rPr>
              <w:t>註</w:t>
            </w:r>
            <w:r w:rsidRPr="0012676B">
              <w:rPr>
                <w:rFonts w:eastAsia="標楷體" w:hint="eastAsia"/>
                <w:sz w:val="20"/>
              </w:rPr>
              <w:t>2)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01026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01023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01001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01017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01333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01003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0/0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通識選項課程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國文</w:t>
            </w:r>
            <w:r w:rsidRPr="0012676B">
              <w:rPr>
                <w:rFonts w:eastAsia="標楷體" w:hint="eastAsia"/>
                <w:sz w:val="20"/>
              </w:rPr>
              <w:t>(</w:t>
            </w:r>
            <w:r w:rsidRPr="0012676B">
              <w:rPr>
                <w:rFonts w:eastAsia="標楷體" w:hint="eastAsia"/>
                <w:sz w:val="20"/>
              </w:rPr>
              <w:t>閱讀與寫作</w:t>
            </w:r>
            <w:r>
              <w:rPr>
                <w:rFonts w:eastAsia="標楷體" w:hint="eastAsia"/>
                <w:sz w:val="20"/>
              </w:rPr>
              <w:t>)(2</w:t>
            </w:r>
            <w:r w:rsidRPr="0012676B">
              <w:rPr>
                <w:rFonts w:eastAsia="標楷體" w:hint="eastAsia"/>
                <w:sz w:val="20"/>
              </w:rPr>
              <w:t>)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大一英文</w:t>
            </w:r>
            <w:r>
              <w:rPr>
                <w:rFonts w:eastAsia="標楷體" w:hint="eastAsia"/>
                <w:sz w:val="20"/>
              </w:rPr>
              <w:t>(2</w:t>
            </w:r>
            <w:r w:rsidRPr="0012676B">
              <w:rPr>
                <w:rFonts w:eastAsia="標楷體" w:hint="eastAsia"/>
                <w:sz w:val="20"/>
              </w:rPr>
              <w:t>)</w:t>
            </w: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英語聽講練習</w:t>
            </w:r>
            <w:r>
              <w:rPr>
                <w:rFonts w:eastAsia="標楷體" w:hint="eastAsia"/>
                <w:sz w:val="20"/>
              </w:rPr>
              <w:t>102</w:t>
            </w:r>
          </w:p>
          <w:p w:rsidR="00FD042A" w:rsidRPr="0012676B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大一體育</w:t>
            </w:r>
            <w:r>
              <w:rPr>
                <w:rFonts w:eastAsia="標楷體" w:hint="eastAsia"/>
                <w:sz w:val="20"/>
              </w:rPr>
              <w:t>(2</w:t>
            </w:r>
            <w:r w:rsidRPr="0012676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01026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01088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01087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01018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01334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通識選項課程</w:t>
            </w:r>
          </w:p>
          <w:p w:rsidR="00FD042A" w:rsidRPr="00A154BD" w:rsidRDefault="00FD042A" w:rsidP="0004654E">
            <w:pPr>
              <w:spacing w:line="280" w:lineRule="exact"/>
              <w:rPr>
                <w:rFonts w:eastAsia="標楷體"/>
                <w:color w:val="FF00FF"/>
                <w:sz w:val="20"/>
              </w:rPr>
            </w:pPr>
            <w:r w:rsidRPr="00A154BD">
              <w:rPr>
                <w:rFonts w:eastAsia="標楷體" w:hint="eastAsia"/>
                <w:color w:val="FF00FF"/>
                <w:sz w:val="20"/>
              </w:rPr>
              <w:t>通識教育講座</w:t>
            </w: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01026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01024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0" w:type="dxa"/>
            <w:tcBorders>
              <w:top w:val="single" w:sz="1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通</w:t>
            </w:r>
            <w:r w:rsidRPr="0012676B">
              <w:rPr>
                <w:rFonts w:eastAsia="標楷體" w:hint="eastAsia"/>
                <w:sz w:val="20"/>
              </w:rPr>
              <w:t>識選項課程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01026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</w:tc>
      </w:tr>
      <w:tr w:rsidR="00FD042A" w:rsidRPr="0012676B" w:rsidTr="0004654E">
        <w:tc>
          <w:tcPr>
            <w:tcW w:w="455" w:type="dxa"/>
            <w:vMerge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D042A" w:rsidRPr="00A154BD" w:rsidRDefault="00FD042A" w:rsidP="0004654E">
            <w:pPr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院定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dstrike/>
                <w:color w:val="0000C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dstrike/>
                <w:color w:val="0000CC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dstrike/>
                <w:color w:val="0000CC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普通物理學</w:t>
            </w:r>
            <w:r w:rsidRPr="00A154BD">
              <w:rPr>
                <w:rFonts w:eastAsia="標楷體" w:hint="eastAsia"/>
                <w:color w:val="0000CC"/>
                <w:sz w:val="20"/>
              </w:rPr>
              <w:t>(1)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普通物理實驗</w:t>
            </w:r>
            <w:r w:rsidRPr="00A154BD">
              <w:rPr>
                <w:rFonts w:eastAsia="標楷體" w:hint="eastAsia"/>
                <w:color w:val="0000CC"/>
                <w:sz w:val="20"/>
              </w:rPr>
              <w:t>(1)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微積分</w:t>
            </w:r>
            <w:r w:rsidR="005118F5" w:rsidRPr="00A154BD">
              <w:rPr>
                <w:rFonts w:eastAsia="標楷體" w:hint="eastAsia"/>
                <w:color w:val="0000CC"/>
                <w:sz w:val="20"/>
              </w:rPr>
              <w:t>(1)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05022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05023</w:t>
            </w:r>
          </w:p>
          <w:p w:rsidR="00FD042A" w:rsidRPr="00A154BD" w:rsidRDefault="005118F5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05026</w:t>
            </w:r>
          </w:p>
        </w:tc>
        <w:tc>
          <w:tcPr>
            <w:tcW w:w="76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3/3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1/2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3/3</w:t>
            </w:r>
          </w:p>
        </w:tc>
        <w:tc>
          <w:tcPr>
            <w:tcW w:w="1893" w:type="dxa"/>
            <w:tcBorders>
              <w:left w:val="single" w:sz="1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普通化學</w:t>
            </w:r>
            <w:r w:rsidRPr="00A154BD">
              <w:rPr>
                <w:rFonts w:eastAsia="標楷體" w:hint="eastAsia"/>
                <w:color w:val="0000CC"/>
                <w:sz w:val="20"/>
              </w:rPr>
              <w:t>(1)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普通化學實驗</w:t>
            </w:r>
            <w:r w:rsidRPr="00A154BD">
              <w:rPr>
                <w:rFonts w:eastAsia="標楷體" w:hint="eastAsia"/>
                <w:color w:val="0000CC"/>
                <w:sz w:val="20"/>
              </w:rPr>
              <w:t>(1)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911" w:type="dxa"/>
            <w:tcBorders>
              <w:left w:val="dotted" w:sz="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05020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05021</w:t>
            </w:r>
          </w:p>
        </w:tc>
        <w:tc>
          <w:tcPr>
            <w:tcW w:w="698" w:type="dxa"/>
            <w:tcBorders>
              <w:lef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3/3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1/2</w:t>
            </w:r>
          </w:p>
        </w:tc>
        <w:tc>
          <w:tcPr>
            <w:tcW w:w="1890" w:type="dxa"/>
            <w:tcBorders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運算思維與資訊科技應用</w:t>
            </w:r>
          </w:p>
        </w:tc>
        <w:tc>
          <w:tcPr>
            <w:tcW w:w="852" w:type="dxa"/>
            <w:tcBorders>
              <w:left w:val="dotted" w:sz="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05081</w:t>
            </w:r>
          </w:p>
        </w:tc>
        <w:tc>
          <w:tcPr>
            <w:tcW w:w="785" w:type="dxa"/>
            <w:tcBorders>
              <w:lef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0/2</w:t>
            </w:r>
          </w:p>
        </w:tc>
      </w:tr>
      <w:tr w:rsidR="00FD042A" w:rsidRPr="0012676B" w:rsidTr="0004654E"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系定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基礎數學</w:t>
            </w:r>
          </w:p>
          <w:p w:rsidR="004C7E72" w:rsidRPr="004C7E72" w:rsidRDefault="004C7E72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基礎數學習作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工程材料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工程材料實習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工程測量</w:t>
            </w: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工程測量實習</w:t>
            </w: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4C7E72" w:rsidRPr="00FD042A" w:rsidRDefault="004C7E72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20036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22248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22244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22247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FD042A" w:rsidRDefault="004C7E72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4C7E72" w:rsidRPr="00FD042A" w:rsidRDefault="004C7E72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1/2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工程力學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21285</w:t>
            </w:r>
          </w:p>
        </w:tc>
        <w:tc>
          <w:tcPr>
            <w:tcW w:w="767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93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工程數學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材料力學與習作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流體力學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流體力學</w:t>
            </w:r>
            <w:r w:rsidR="00D11F53">
              <w:rPr>
                <w:rFonts w:eastAsia="標楷體" w:hint="eastAsia"/>
                <w:sz w:val="20"/>
              </w:rPr>
              <w:t>實習</w:t>
            </w:r>
          </w:p>
        </w:tc>
        <w:tc>
          <w:tcPr>
            <w:tcW w:w="91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20487</w:t>
            </w:r>
          </w:p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23315</w:t>
            </w:r>
          </w:p>
          <w:p w:rsidR="00663CDD" w:rsidRPr="00FD042A" w:rsidRDefault="00663CDD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22420</w:t>
            </w:r>
          </w:p>
        </w:tc>
        <w:tc>
          <w:tcPr>
            <w:tcW w:w="698" w:type="dxa"/>
            <w:tcBorders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3/4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1890" w:type="dxa"/>
            <w:tcBorders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結構學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水文學與實習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土壤力學</w:t>
            </w:r>
            <w:r w:rsidRPr="00FD042A">
              <w:rPr>
                <w:rFonts w:eastAsia="標楷體" w:hint="eastAsia"/>
                <w:sz w:val="20"/>
              </w:rPr>
              <w:t>(1)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土壤力學實習</w:t>
            </w:r>
          </w:p>
        </w:tc>
        <w:tc>
          <w:tcPr>
            <w:tcW w:w="852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20859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23046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21271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21273</w:t>
            </w:r>
          </w:p>
        </w:tc>
        <w:tc>
          <w:tcPr>
            <w:tcW w:w="785" w:type="dxa"/>
            <w:tcBorders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3/4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1/2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</w:t>
            </w:r>
            <w:r w:rsidR="004C7E72">
              <w:rPr>
                <w:rFonts w:eastAsia="標楷體" w:hint="eastAsia"/>
                <w:b/>
                <w:sz w:val="20"/>
              </w:rPr>
              <w:t>7</w:t>
            </w:r>
            <w:r w:rsidRPr="00FD042A">
              <w:rPr>
                <w:rFonts w:eastAsia="標楷體" w:hint="eastAsia"/>
                <w:b/>
                <w:sz w:val="20"/>
              </w:rPr>
              <w:t>/2</w:t>
            </w:r>
            <w:r w:rsidR="004C7E72"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17/20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15/19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10/14</w:t>
            </w: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土木防災概論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20014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電腦輔助製圖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地理資訊系統</w:t>
            </w: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55069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20272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建築設計基礎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工業衛生</w:t>
            </w: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22312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22849</w:t>
            </w: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工業安全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22851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04654E">
        <w:tc>
          <w:tcPr>
            <w:tcW w:w="9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2/2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4/4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4/4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2/2</w:t>
            </w:r>
          </w:p>
        </w:tc>
      </w:tr>
    </w:tbl>
    <w:p w:rsidR="00FD042A" w:rsidRPr="00A154BD" w:rsidRDefault="00FD042A" w:rsidP="00FD042A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</w:rPr>
        <w:br w:type="page"/>
      </w:r>
      <w:r w:rsidRPr="000B6AD4">
        <w:rPr>
          <w:rFonts w:eastAsia="標楷體"/>
          <w:sz w:val="36"/>
        </w:rPr>
        <w:lastRenderedPageBreak/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進修</w:t>
      </w:r>
      <w:r>
        <w:rPr>
          <w:rFonts w:eastAsia="標楷體" w:hint="eastAsia"/>
          <w:sz w:val="36"/>
        </w:rPr>
        <w:t>部</w:t>
      </w:r>
      <w:r w:rsidRPr="000B6AD4">
        <w:rPr>
          <w:rFonts w:eastAsia="標楷體"/>
          <w:sz w:val="36"/>
        </w:rPr>
        <w:t>四年制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課程規劃</w:t>
      </w:r>
      <w:r w:rsidRPr="00FD042A">
        <w:rPr>
          <w:rFonts w:eastAsia="標楷體"/>
          <w:sz w:val="36"/>
        </w:rPr>
        <w:t>表</w:t>
      </w:r>
      <w:r w:rsidRPr="00FD042A">
        <w:rPr>
          <w:rFonts w:eastAsia="標楷體"/>
          <w:sz w:val="36"/>
        </w:rPr>
        <w:t xml:space="preserve"> </w:t>
      </w:r>
      <w:r w:rsidRPr="00A154BD">
        <w:rPr>
          <w:rFonts w:eastAsia="標楷體"/>
          <w:sz w:val="28"/>
          <w:szCs w:val="28"/>
        </w:rPr>
        <w:t>(</w:t>
      </w:r>
      <w:r w:rsidRPr="00A154BD">
        <w:rPr>
          <w:rFonts w:eastAsia="標楷體"/>
          <w:b/>
          <w:color w:val="FF0000"/>
          <w:sz w:val="28"/>
          <w:szCs w:val="28"/>
        </w:rPr>
        <w:t>10</w:t>
      </w:r>
      <w:r w:rsidRPr="00A154BD">
        <w:rPr>
          <w:rFonts w:eastAsia="標楷體" w:hint="eastAsia"/>
          <w:b/>
          <w:color w:val="FF0000"/>
          <w:sz w:val="28"/>
          <w:szCs w:val="28"/>
        </w:rPr>
        <w:t>7</w:t>
      </w:r>
      <w:r w:rsidRPr="00A154BD">
        <w:rPr>
          <w:rFonts w:eastAsia="標楷體"/>
          <w:b/>
          <w:color w:val="FF0000"/>
          <w:sz w:val="28"/>
          <w:szCs w:val="28"/>
        </w:rPr>
        <w:t>-110</w:t>
      </w:r>
      <w:r w:rsidRPr="00A154BD">
        <w:rPr>
          <w:rFonts w:eastAsia="標楷體"/>
          <w:b/>
          <w:color w:val="FF0000"/>
          <w:sz w:val="28"/>
          <w:szCs w:val="28"/>
        </w:rPr>
        <w:t>學年度</w:t>
      </w:r>
      <w:r w:rsidRPr="00A154BD">
        <w:rPr>
          <w:rFonts w:eastAsia="標楷體"/>
          <w:sz w:val="28"/>
          <w:szCs w:val="28"/>
        </w:rPr>
        <w:t>)</w:t>
      </w:r>
      <w:r w:rsidR="00066DD3">
        <w:rPr>
          <w:rFonts w:eastAsia="標楷體" w:hint="eastAsia"/>
          <w:sz w:val="28"/>
          <w:szCs w:val="28"/>
        </w:rPr>
        <w:t xml:space="preserve">    </w:t>
      </w:r>
      <w:bookmarkStart w:id="0" w:name="_GoBack"/>
      <w:bookmarkEnd w:id="0"/>
      <w:r w:rsidR="00066DD3" w:rsidRPr="00066DD3">
        <w:rPr>
          <w:rFonts w:eastAsia="標楷體"/>
          <w:color w:val="FF0000"/>
          <w:szCs w:val="24"/>
        </w:rPr>
        <w:t xml:space="preserve"> </w:t>
      </w:r>
      <w:r w:rsidR="00066DD3" w:rsidRPr="00066DD3">
        <w:rPr>
          <w:rFonts w:eastAsia="標楷體"/>
          <w:color w:val="FF0000"/>
          <w:szCs w:val="24"/>
        </w:rPr>
        <w:t>109</w:t>
      </w:r>
      <w:r w:rsidR="00066DD3" w:rsidRPr="00066DD3">
        <w:rPr>
          <w:rFonts w:eastAsia="標楷體" w:hint="eastAsia"/>
          <w:color w:val="FF0000"/>
          <w:szCs w:val="24"/>
        </w:rPr>
        <w:t>新設</w:t>
      </w:r>
    </w:p>
    <w:tbl>
      <w:tblPr>
        <w:tblStyle w:val="a3"/>
        <w:tblW w:w="15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434"/>
        <w:gridCol w:w="1808"/>
        <w:gridCol w:w="850"/>
        <w:gridCol w:w="709"/>
        <w:gridCol w:w="1701"/>
        <w:gridCol w:w="850"/>
        <w:gridCol w:w="709"/>
        <w:gridCol w:w="1701"/>
        <w:gridCol w:w="851"/>
        <w:gridCol w:w="708"/>
        <w:gridCol w:w="2268"/>
        <w:gridCol w:w="961"/>
        <w:gridCol w:w="740"/>
        <w:gridCol w:w="643"/>
      </w:tblGrid>
      <w:tr w:rsidR="00FD042A" w:rsidRPr="0012676B" w:rsidTr="0004654E"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6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三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四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學分總計</w:t>
            </w:r>
          </w:p>
        </w:tc>
      </w:tr>
      <w:tr w:rsidR="00FD042A" w:rsidRPr="0012676B" w:rsidTr="0004654E">
        <w:trPr>
          <w:trHeight w:val="134"/>
        </w:trPr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643" w:type="dxa"/>
            <w:vMerge/>
            <w:tcBorders>
              <w:left w:val="single" w:sz="12" w:space="0" w:color="auto"/>
            </w:tcBorders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</w:p>
        </w:tc>
      </w:tr>
      <w:tr w:rsidR="00FD042A" w:rsidRPr="0012676B" w:rsidTr="0004654E"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96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04654E"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:rsidR="00FD042A" w:rsidRPr="0012676B" w:rsidRDefault="00FD042A" w:rsidP="0004654E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校定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通識選項課程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01026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通識選項課程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A154BD">
              <w:rPr>
                <w:rFonts w:eastAsia="標楷體" w:hint="eastAsia"/>
                <w:color w:val="FF0000"/>
                <w:sz w:val="20"/>
              </w:rPr>
              <w:t>憲法</w:t>
            </w:r>
          </w:p>
          <w:p w:rsidR="004C7E72" w:rsidRPr="0012676B" w:rsidRDefault="004C7E72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01026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01027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04654E">
        <w:tc>
          <w:tcPr>
            <w:tcW w:w="437" w:type="dxa"/>
            <w:vMerge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D042A" w:rsidRPr="00A154BD" w:rsidRDefault="00FD042A" w:rsidP="0004654E">
            <w:pPr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院定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工程倫理與法規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實務專題</w:t>
            </w:r>
          </w:p>
          <w:p w:rsidR="00FD042A" w:rsidRPr="00A154BD" w:rsidRDefault="00FD042A" w:rsidP="0004654E">
            <w:pPr>
              <w:spacing w:line="280" w:lineRule="exact"/>
              <w:jc w:val="both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05067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05031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1/2</w:t>
            </w:r>
          </w:p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1/2</w:t>
            </w:r>
          </w:p>
        </w:tc>
        <w:tc>
          <w:tcPr>
            <w:tcW w:w="1701" w:type="dxa"/>
            <w:tcBorders>
              <w:left w:val="single" w:sz="1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實務專題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05031</w:t>
            </w:r>
          </w:p>
        </w:tc>
        <w:tc>
          <w:tcPr>
            <w:tcW w:w="708" w:type="dxa"/>
            <w:tcBorders>
              <w:lef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  <w:r w:rsidRPr="00A154BD">
              <w:rPr>
                <w:rFonts w:eastAsia="標楷體" w:hint="eastAsia"/>
                <w:color w:val="0000CC"/>
                <w:sz w:val="20"/>
              </w:rPr>
              <w:t>1/2</w:t>
            </w:r>
          </w:p>
        </w:tc>
        <w:tc>
          <w:tcPr>
            <w:tcW w:w="2268" w:type="dxa"/>
            <w:tcBorders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961" w:type="dxa"/>
            <w:tcBorders>
              <w:left w:val="dotted" w:sz="2" w:space="0" w:color="auto"/>
              <w:right w:val="dotted" w:sz="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740" w:type="dxa"/>
            <w:tcBorders>
              <w:left w:val="dotted" w:sz="2" w:space="0" w:color="auto"/>
              <w:right w:val="single" w:sz="12" w:space="0" w:color="auto"/>
            </w:tcBorders>
          </w:tcPr>
          <w:p w:rsidR="00FD042A" w:rsidRPr="00A154BD" w:rsidRDefault="00FD042A" w:rsidP="0004654E">
            <w:pPr>
              <w:spacing w:line="280" w:lineRule="exact"/>
              <w:jc w:val="center"/>
              <w:rPr>
                <w:rFonts w:eastAsia="標楷體"/>
                <w:color w:val="0000CC"/>
                <w:sz w:val="20"/>
              </w:rPr>
            </w:pPr>
          </w:p>
        </w:tc>
        <w:tc>
          <w:tcPr>
            <w:tcW w:w="643" w:type="dxa"/>
            <w:vMerge/>
            <w:tcBorders>
              <w:left w:val="single" w:sz="12" w:space="0" w:color="auto"/>
            </w:tcBorders>
          </w:tcPr>
          <w:p w:rsidR="00FD042A" w:rsidRPr="0012676B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04654E">
        <w:tc>
          <w:tcPr>
            <w:tcW w:w="437" w:type="dxa"/>
            <w:vMerge/>
            <w:tcBorders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系定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營建管理</w:t>
            </w: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鋼筋混凝土</w:t>
            </w: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土壤力學</w:t>
            </w:r>
            <w:r>
              <w:rPr>
                <w:rFonts w:eastAsia="標楷體" w:hint="eastAsia"/>
                <w:sz w:val="20"/>
              </w:rPr>
              <w:t>(2)</w:t>
            </w: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FD042A" w:rsidRPr="0012676B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21174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20017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基礎工程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施工估價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22421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20482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土木施工法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水土保持法規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土石流防治</w:t>
            </w:r>
          </w:p>
        </w:tc>
        <w:tc>
          <w:tcPr>
            <w:tcW w:w="85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21269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20110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20015</w:t>
            </w:r>
          </w:p>
        </w:tc>
        <w:tc>
          <w:tcPr>
            <w:tcW w:w="708" w:type="dxa"/>
            <w:tcBorders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268" w:type="dxa"/>
            <w:tcBorders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工程契約與規範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水資源工程與規劃</w:t>
            </w:r>
          </w:p>
        </w:tc>
        <w:tc>
          <w:tcPr>
            <w:tcW w:w="961" w:type="dxa"/>
            <w:tcBorders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21289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20143</w:t>
            </w:r>
          </w:p>
        </w:tc>
        <w:tc>
          <w:tcPr>
            <w:tcW w:w="740" w:type="dxa"/>
            <w:tcBorders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FD042A" w:rsidRPr="0012676B" w:rsidTr="00FD042A"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194052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8/8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10/12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7/8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4/4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FD042A">
              <w:rPr>
                <w:rFonts w:eastAsia="標楷體" w:hint="eastAsia"/>
                <w:b/>
                <w:color w:val="FF0000"/>
              </w:rPr>
              <w:t>8</w:t>
            </w:r>
            <w:r w:rsidR="004C7E72">
              <w:rPr>
                <w:rFonts w:eastAsia="標楷體" w:hint="eastAsia"/>
                <w:b/>
                <w:color w:val="FF0000"/>
              </w:rPr>
              <w:t>8</w:t>
            </w:r>
          </w:p>
        </w:tc>
      </w:tr>
      <w:tr w:rsidR="00FD042A" w:rsidRPr="0012676B" w:rsidTr="00FD042A"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農田水利與實習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地下水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工程地質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生態工程概論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</w:p>
          <w:p w:rsidR="00FD042A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</w:p>
          <w:p w:rsidR="004C7E72" w:rsidRPr="00FD042A" w:rsidRDefault="004C7E72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color w:val="FF0000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22422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20265</w:t>
            </w:r>
          </w:p>
          <w:p w:rsidR="00FD042A" w:rsidRPr="00FD042A" w:rsidRDefault="00FD042A" w:rsidP="00FD042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20035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20207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3/4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土壤汙染與防治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風險評估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構築案例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混凝土工程實務</w:t>
            </w:r>
          </w:p>
          <w:p w:rsidR="00FD042A" w:rsidRPr="00FD042A" w:rsidRDefault="00FD042A" w:rsidP="0004654E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地震工程概論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23318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20521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23214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20275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工業與環境毒物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崩塌地處理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鋼結構工程實務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20046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23319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環境土壤學概論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防洪工程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水土保持工程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水土保持工程實習</w:t>
            </w:r>
          </w:p>
          <w:p w:rsidR="00FD042A" w:rsidRPr="00FD042A" w:rsidRDefault="00FD042A" w:rsidP="0004654E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22796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20362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21306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21307</w:t>
            </w: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2/2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FD042A">
              <w:rPr>
                <w:rFonts w:eastAsia="標楷體" w:hint="eastAsia"/>
                <w:sz w:val="20"/>
              </w:rPr>
              <w:t>1/2</w:t>
            </w:r>
          </w:p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FD042A" w:rsidRPr="0012676B" w:rsidTr="00FD042A"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194052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9/10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10/10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6/6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7/8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042A" w:rsidRPr="00FD042A" w:rsidRDefault="00FD042A" w:rsidP="0004654E">
            <w:pPr>
              <w:spacing w:line="280" w:lineRule="exact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FD042A">
              <w:rPr>
                <w:rFonts w:eastAsia="標楷體" w:hint="eastAsia"/>
                <w:b/>
                <w:color w:val="FF0000"/>
              </w:rPr>
              <w:t>44</w:t>
            </w:r>
          </w:p>
        </w:tc>
      </w:tr>
    </w:tbl>
    <w:p w:rsidR="00FD042A" w:rsidRDefault="00FD042A" w:rsidP="00FD042A">
      <w:pPr>
        <w:spacing w:beforeLines="50" w:before="180"/>
        <w:rPr>
          <w:rFonts w:eastAsia="標楷體"/>
        </w:rPr>
      </w:pPr>
      <w:r w:rsidRPr="00FB30A8">
        <w:rPr>
          <w:rFonts w:eastAsia="標楷體"/>
        </w:rPr>
        <w:t>註</w:t>
      </w:r>
      <w:r w:rsidRPr="00FB30A8">
        <w:rPr>
          <w:rFonts w:eastAsia="金梅毛顏楷國際碼"/>
        </w:rPr>
        <w:t>：</w:t>
      </w:r>
      <w:r w:rsidRPr="00FB30A8">
        <w:rPr>
          <w:rFonts w:eastAsia="標楷體"/>
        </w:rPr>
        <w:t>1</w:t>
      </w:r>
      <w:r w:rsidRPr="00FB30A8">
        <w:rPr>
          <w:rFonts w:eastAsia="標楷體"/>
        </w:rPr>
        <w:t>、</w:t>
      </w:r>
      <w:r>
        <w:rPr>
          <w:rFonts w:eastAsia="標楷體" w:hint="eastAsia"/>
        </w:rPr>
        <w:t>本學位學程學生至少應修滿</w:t>
      </w:r>
      <w:r w:rsidRPr="00853C49">
        <w:rPr>
          <w:rFonts w:eastAsia="標楷體" w:hint="eastAsia"/>
          <w:b/>
          <w:color w:val="C00000"/>
          <w:u w:val="single"/>
        </w:rPr>
        <w:t>128</w:t>
      </w:r>
      <w:r>
        <w:rPr>
          <w:rFonts w:eastAsia="標楷體" w:hint="eastAsia"/>
        </w:rPr>
        <w:t>學分始得畢業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其中必修應修</w:t>
      </w:r>
      <w:r w:rsidRPr="00853C49">
        <w:rPr>
          <w:rFonts w:eastAsia="標楷體" w:hint="eastAsia"/>
          <w:b/>
          <w:color w:val="C00000"/>
          <w:u w:val="single"/>
        </w:rPr>
        <w:t>8</w:t>
      </w:r>
      <w:r w:rsidR="004C7E72">
        <w:rPr>
          <w:rFonts w:eastAsia="標楷體" w:hint="eastAsia"/>
          <w:b/>
          <w:color w:val="C00000"/>
          <w:u w:val="single"/>
        </w:rPr>
        <w:t>8</w:t>
      </w:r>
      <w:r>
        <w:rPr>
          <w:rFonts w:eastAsia="標楷體" w:hint="eastAsia"/>
        </w:rPr>
        <w:t>學分，選修應修</w:t>
      </w:r>
      <w:r w:rsidR="004C7E72">
        <w:rPr>
          <w:rFonts w:eastAsia="標楷體" w:hint="eastAsia"/>
          <w:b/>
          <w:color w:val="C00000"/>
          <w:u w:val="single"/>
        </w:rPr>
        <w:t>40</w:t>
      </w:r>
      <w:r>
        <w:rPr>
          <w:rFonts w:eastAsia="標楷體" w:hint="eastAsia"/>
        </w:rPr>
        <w:t>學分，</w:t>
      </w:r>
      <w:r w:rsidRPr="00533C22">
        <w:rPr>
          <w:rFonts w:eastAsia="標楷體" w:hint="eastAsia"/>
          <w:b/>
          <w:color w:val="0000CC"/>
        </w:rPr>
        <w:t>內含承認外系選修</w:t>
      </w:r>
      <w:r w:rsidRPr="00533C22">
        <w:rPr>
          <w:rFonts w:eastAsia="標楷體" w:hint="eastAsia"/>
          <w:b/>
          <w:color w:val="0000CC"/>
        </w:rPr>
        <w:t>8</w:t>
      </w:r>
      <w:r w:rsidRPr="00533C22">
        <w:rPr>
          <w:rFonts w:eastAsia="標楷體" w:hint="eastAsia"/>
          <w:b/>
          <w:color w:val="0000CC"/>
        </w:rPr>
        <w:t>學分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FD042A" w:rsidRDefault="00FD042A" w:rsidP="00FD042A">
      <w:pPr>
        <w:ind w:firstLineChars="198" w:firstLine="475"/>
        <w:rPr>
          <w:rFonts w:ascii="標楷體" w:eastAsia="標楷體" w:hAnsi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>
        <w:rPr>
          <w:rFonts w:ascii="標楷體" w:eastAsia="標楷體" w:hAnsi="標楷體" w:hint="eastAsia"/>
        </w:rPr>
        <w:t>「外語實務」每學期皆開放修課，並須於畢業前依本校「外語實務課程實施要點」規定休畢。</w:t>
      </w:r>
    </w:p>
    <w:p w:rsidR="00FB30A8" w:rsidRPr="00FD042A" w:rsidRDefault="00FD042A" w:rsidP="00FD042A">
      <w:pPr>
        <w:ind w:firstLineChars="198" w:firstLine="475"/>
      </w:pPr>
      <w:r w:rsidRPr="00FB30A8">
        <w:rPr>
          <w:rFonts w:eastAsia="標楷體"/>
        </w:rPr>
        <w:t>3</w:t>
      </w:r>
      <w:r>
        <w:rPr>
          <w:rFonts w:ascii="標楷體" w:eastAsia="標楷體" w:hAnsi="標楷體" w:hint="eastAsia"/>
        </w:rPr>
        <w:t>、</w:t>
      </w:r>
      <w:r w:rsidRPr="008B7F37">
        <w:rPr>
          <w:rFonts w:eastAsia="標楷體"/>
        </w:rPr>
        <w:t>通識選項課程</w:t>
      </w:r>
      <w:r w:rsidRPr="008B7F37">
        <w:rPr>
          <w:rFonts w:eastAsia="金梅毛顏楷國際碼"/>
        </w:rPr>
        <w:t>：</w:t>
      </w:r>
      <w:r w:rsidRPr="008B7F37">
        <w:rPr>
          <w:rFonts w:eastAsia="標楷體"/>
        </w:rPr>
        <w:t>人文學科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01264)2</w:t>
      </w:r>
      <w:r w:rsidRPr="008B7F37">
        <w:rPr>
          <w:rFonts w:eastAsia="標楷體"/>
        </w:rPr>
        <w:t>門；社會科學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01265)3</w:t>
      </w:r>
      <w:r w:rsidRPr="008B7F37">
        <w:rPr>
          <w:rFonts w:eastAsia="標楷體"/>
        </w:rPr>
        <w:t>門；自然與生命科學</w:t>
      </w:r>
      <w:r w:rsidRPr="008B7F37">
        <w:rPr>
          <w:rFonts w:eastAsia="標楷體"/>
        </w:rPr>
        <w:t>(</w:t>
      </w:r>
      <w:r w:rsidRPr="008B7F37">
        <w:rPr>
          <w:rFonts w:eastAsia="標楷體"/>
        </w:rPr>
        <w:t>永久碼：</w:t>
      </w:r>
      <w:r w:rsidRPr="008B7F37">
        <w:rPr>
          <w:rFonts w:eastAsia="標楷體"/>
        </w:rPr>
        <w:t>01266)1</w:t>
      </w:r>
      <w:r w:rsidRPr="008B7F37">
        <w:rPr>
          <w:rFonts w:eastAsia="標楷體"/>
        </w:rPr>
        <w:t>門。</w:t>
      </w:r>
    </w:p>
    <w:sectPr w:rsidR="00FB30A8" w:rsidRPr="00FD042A" w:rsidSect="00B44DEF">
      <w:pgSz w:w="16838" w:h="11906" w:orient="landscape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B5" w:rsidRDefault="00CE04B5" w:rsidP="00E87058">
      <w:r>
        <w:separator/>
      </w:r>
    </w:p>
  </w:endnote>
  <w:endnote w:type="continuationSeparator" w:id="0">
    <w:p w:rsidR="00CE04B5" w:rsidRDefault="00CE04B5" w:rsidP="00E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顏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B5" w:rsidRDefault="00CE04B5" w:rsidP="00E87058">
      <w:r>
        <w:separator/>
      </w:r>
    </w:p>
  </w:footnote>
  <w:footnote w:type="continuationSeparator" w:id="0">
    <w:p w:rsidR="00CE04B5" w:rsidRDefault="00CE04B5" w:rsidP="00E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4"/>
    <w:rsid w:val="00005FDF"/>
    <w:rsid w:val="000523E4"/>
    <w:rsid w:val="00054901"/>
    <w:rsid w:val="00066DD3"/>
    <w:rsid w:val="000B6AD4"/>
    <w:rsid w:val="0012676B"/>
    <w:rsid w:val="00126C22"/>
    <w:rsid w:val="00157967"/>
    <w:rsid w:val="00194052"/>
    <w:rsid w:val="00275EBC"/>
    <w:rsid w:val="002F083B"/>
    <w:rsid w:val="00367049"/>
    <w:rsid w:val="003B43FD"/>
    <w:rsid w:val="004A63E9"/>
    <w:rsid w:val="004C7E72"/>
    <w:rsid w:val="004D0CE0"/>
    <w:rsid w:val="004F22BD"/>
    <w:rsid w:val="005118F5"/>
    <w:rsid w:val="00514431"/>
    <w:rsid w:val="00533C22"/>
    <w:rsid w:val="00624DBB"/>
    <w:rsid w:val="00663CDD"/>
    <w:rsid w:val="006659E1"/>
    <w:rsid w:val="00670028"/>
    <w:rsid w:val="00806705"/>
    <w:rsid w:val="00835BD8"/>
    <w:rsid w:val="00836EAF"/>
    <w:rsid w:val="00853C49"/>
    <w:rsid w:val="008A217F"/>
    <w:rsid w:val="008B7F37"/>
    <w:rsid w:val="008F2338"/>
    <w:rsid w:val="00956D78"/>
    <w:rsid w:val="009C54F7"/>
    <w:rsid w:val="009E4D03"/>
    <w:rsid w:val="00A154BD"/>
    <w:rsid w:val="00A27329"/>
    <w:rsid w:val="00A948A1"/>
    <w:rsid w:val="00B33FB8"/>
    <w:rsid w:val="00BA0E8D"/>
    <w:rsid w:val="00BA32D1"/>
    <w:rsid w:val="00BE586F"/>
    <w:rsid w:val="00C2660E"/>
    <w:rsid w:val="00CB704A"/>
    <w:rsid w:val="00CE04B5"/>
    <w:rsid w:val="00D11F53"/>
    <w:rsid w:val="00D20FEA"/>
    <w:rsid w:val="00D35D9F"/>
    <w:rsid w:val="00D711BE"/>
    <w:rsid w:val="00D74104"/>
    <w:rsid w:val="00DB5F65"/>
    <w:rsid w:val="00E34CAD"/>
    <w:rsid w:val="00E7579B"/>
    <w:rsid w:val="00E87058"/>
    <w:rsid w:val="00F467E6"/>
    <w:rsid w:val="00FB30A8"/>
    <w:rsid w:val="00FB4C00"/>
    <w:rsid w:val="00FB4C59"/>
    <w:rsid w:val="00FC1725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DB889-5C0C-49B0-974C-2E2446F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87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E870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2020-01-16T08:15:00Z</cp:lastPrinted>
  <dcterms:created xsi:type="dcterms:W3CDTF">2020-01-10T08:46:00Z</dcterms:created>
  <dcterms:modified xsi:type="dcterms:W3CDTF">2020-05-07T11:27:00Z</dcterms:modified>
</cp:coreProperties>
</file>