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44A6" w14:textId="77777777" w:rsidR="00E94CD4" w:rsidRPr="004938C6" w:rsidRDefault="00E94CD4" w:rsidP="00E94CD4">
      <w:pPr>
        <w:tabs>
          <w:tab w:val="left" w:pos="360"/>
        </w:tabs>
        <w:spacing w:after="120" w:line="400" w:lineRule="exact"/>
        <w:rPr>
          <w:rFonts w:eastAsia="標楷體" w:hAnsi="標楷體"/>
          <w:b/>
          <w:sz w:val="36"/>
          <w:szCs w:val="36"/>
        </w:rPr>
      </w:pPr>
    </w:p>
    <w:p w14:paraId="2A9190E9" w14:textId="69FFC15C" w:rsidR="00E94CD4" w:rsidRPr="004938C6" w:rsidRDefault="00E94CD4" w:rsidP="00E94CD4">
      <w:pPr>
        <w:spacing w:after="24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sz w:val="40"/>
          <w:u w:val="single"/>
        </w:rPr>
        <w:t>動物科學與畜產系</w:t>
      </w:r>
      <w:r w:rsidRPr="004938C6">
        <w:rPr>
          <w:rFonts w:eastAsia="標楷體" w:hAnsi="標楷體"/>
          <w:sz w:val="40"/>
        </w:rPr>
        <w:t xml:space="preserve">　碩士班課程規劃表</w:t>
      </w:r>
      <w:r w:rsidRPr="004938C6">
        <w:rPr>
          <w:rFonts w:eastAsia="標楷體" w:hAnsi="標楷體" w:hint="eastAsia"/>
          <w:sz w:val="40"/>
        </w:rPr>
        <w:t>(</w:t>
      </w:r>
      <w:r w:rsidR="00C1562E">
        <w:rPr>
          <w:rFonts w:eastAsia="標楷體" w:hAnsi="標楷體" w:hint="eastAsia"/>
          <w:sz w:val="40"/>
        </w:rPr>
        <w:t>1</w:t>
      </w:r>
      <w:r w:rsidR="009910A3">
        <w:rPr>
          <w:rFonts w:eastAsia="標楷體" w:hAnsi="標楷體" w:hint="eastAsia"/>
          <w:sz w:val="40"/>
        </w:rPr>
        <w:t>1</w:t>
      </w:r>
      <w:r w:rsidR="0083412B">
        <w:rPr>
          <w:rFonts w:eastAsia="標楷體" w:hAnsi="標楷體" w:hint="eastAsia"/>
          <w:sz w:val="40"/>
        </w:rPr>
        <w:t>1</w:t>
      </w:r>
      <w:r w:rsidR="00D56346">
        <w:rPr>
          <w:rFonts w:eastAsia="標楷體" w:hAnsi="標楷體"/>
          <w:sz w:val="40"/>
        </w:rPr>
        <w:t>-114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449"/>
        <w:gridCol w:w="865"/>
        <w:gridCol w:w="720"/>
        <w:gridCol w:w="2879"/>
        <w:gridCol w:w="865"/>
        <w:gridCol w:w="720"/>
        <w:gridCol w:w="3599"/>
        <w:gridCol w:w="865"/>
        <w:gridCol w:w="720"/>
        <w:gridCol w:w="2879"/>
        <w:gridCol w:w="865"/>
        <w:gridCol w:w="720"/>
        <w:gridCol w:w="532"/>
      </w:tblGrid>
      <w:tr w:rsidR="00946001" w:rsidRPr="004938C6" w14:paraId="15023538" w14:textId="77777777" w:rsidTr="0090756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14:paraId="2D71172F" w14:textId="77777777"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學年</w:t>
            </w:r>
          </w:p>
        </w:tc>
        <w:tc>
          <w:tcPr>
            <w:tcW w:w="2172" w:type="pct"/>
            <w:gridSpan w:val="6"/>
            <w:vAlign w:val="center"/>
          </w:tcPr>
          <w:p w14:paraId="66932610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第一學年</w:t>
            </w:r>
          </w:p>
        </w:tc>
        <w:tc>
          <w:tcPr>
            <w:tcW w:w="2466" w:type="pct"/>
            <w:gridSpan w:val="6"/>
            <w:vAlign w:val="center"/>
          </w:tcPr>
          <w:p w14:paraId="3628124C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第二學年</w:t>
            </w:r>
          </w:p>
        </w:tc>
        <w:tc>
          <w:tcPr>
            <w:tcW w:w="137" w:type="pct"/>
            <w:vMerge w:val="restart"/>
            <w:textDirection w:val="tbRlV"/>
            <w:vAlign w:val="center"/>
          </w:tcPr>
          <w:p w14:paraId="3A52C953" w14:textId="77777777" w:rsidR="00E94CD4" w:rsidRPr="004938C6" w:rsidRDefault="00E94CD4" w:rsidP="0090756A">
            <w:pPr>
              <w:spacing w:line="0" w:lineRule="atLeast"/>
              <w:ind w:left="57" w:right="57"/>
              <w:jc w:val="center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學分總計</w:t>
            </w:r>
          </w:p>
        </w:tc>
      </w:tr>
      <w:tr w:rsidR="00946001" w:rsidRPr="004938C6" w14:paraId="19766C70" w14:textId="77777777" w:rsidTr="0090756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14:paraId="10C06470" w14:textId="77777777"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學期</w:t>
            </w:r>
          </w:p>
        </w:tc>
        <w:tc>
          <w:tcPr>
            <w:tcW w:w="1031" w:type="pct"/>
            <w:gridSpan w:val="3"/>
            <w:vAlign w:val="center"/>
          </w:tcPr>
          <w:p w14:paraId="3FD9CDEA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14:paraId="21BD70D0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25" w:type="pct"/>
            <w:gridSpan w:val="3"/>
            <w:vAlign w:val="center"/>
          </w:tcPr>
          <w:p w14:paraId="7B9D9721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14:paraId="67BBB656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7" w:type="pct"/>
            <w:vMerge/>
            <w:vAlign w:val="center"/>
          </w:tcPr>
          <w:p w14:paraId="274EEA12" w14:textId="77777777"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14:paraId="3099C289" w14:textId="77777777" w:rsidTr="0090756A">
        <w:trPr>
          <w:cantSplit/>
          <w:trHeight w:val="761"/>
          <w:jc w:val="center"/>
        </w:trPr>
        <w:tc>
          <w:tcPr>
            <w:tcW w:w="226" w:type="pct"/>
            <w:vAlign w:val="center"/>
          </w:tcPr>
          <w:p w14:paraId="6F2ACB7E" w14:textId="77777777" w:rsidR="00E94CD4" w:rsidRPr="00D56346" w:rsidRDefault="00E94CD4" w:rsidP="0090756A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14:paraId="57CD9390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04A2DFA5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776A78BB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4AA69C30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74C2B9D2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6D5FAC11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14:paraId="0A58EEE8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10D1EEF6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60C8FB14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19551273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6FB173A2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05ADEDFD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137" w:type="pct"/>
            <w:vMerge/>
            <w:vAlign w:val="center"/>
          </w:tcPr>
          <w:p w14:paraId="7C8FB82E" w14:textId="77777777" w:rsidR="00E94CD4" w:rsidRPr="00D5634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14:paraId="328145C9" w14:textId="77777777" w:rsidTr="004A650D">
        <w:trPr>
          <w:cantSplit/>
          <w:trHeight w:val="738"/>
          <w:jc w:val="center"/>
        </w:trPr>
        <w:tc>
          <w:tcPr>
            <w:tcW w:w="226" w:type="pct"/>
            <w:textDirection w:val="tbRlV"/>
            <w:vAlign w:val="center"/>
          </w:tcPr>
          <w:p w14:paraId="15C8C522" w14:textId="77777777" w:rsidR="00E94CD4" w:rsidRPr="00D5634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必修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14:paraId="523F6824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658B0F28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14:paraId="22D168D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56AEFA5C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專題討論</w:t>
            </w:r>
            <w:bookmarkStart w:id="0" w:name="_GoBack"/>
            <w:bookmarkEnd w:id="0"/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11C76C7F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14:paraId="2A9A0C2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14:paraId="72D0B04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專題討論</w:t>
            </w:r>
          </w:p>
          <w:p w14:paraId="4B07362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碩士論文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6EB6914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30039</w:t>
            </w:r>
          </w:p>
          <w:p w14:paraId="6CF103D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30057</w:t>
            </w:r>
          </w:p>
        </w:tc>
        <w:tc>
          <w:tcPr>
            <w:tcW w:w="184" w:type="pct"/>
          </w:tcPr>
          <w:p w14:paraId="752D83C1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  <w:p w14:paraId="6E2480EA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6</w:t>
            </w:r>
            <w:r w:rsidR="00E94CD4" w:rsidRPr="00D56346">
              <w:rPr>
                <w:rFonts w:eastAsia="標楷體" w:hint="eastAsia"/>
              </w:rPr>
              <w:t>/</w:t>
            </w:r>
            <w:r w:rsidRPr="00D56346">
              <w:rPr>
                <w:rFonts w:eastAsia="標楷體" w:hint="eastAsia"/>
              </w:rPr>
              <w:t>6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0972905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專題討論</w:t>
            </w:r>
          </w:p>
          <w:p w14:paraId="0B1717E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0FFD577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30039</w:t>
            </w:r>
          </w:p>
          <w:p w14:paraId="0510E91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</w:tcPr>
          <w:p w14:paraId="74CBCD8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  <w:p w14:paraId="4999C07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7" w:type="pct"/>
          </w:tcPr>
          <w:p w14:paraId="2A7A57A6" w14:textId="77777777" w:rsidR="00E94CD4" w:rsidRPr="00D5634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7D7BCA" w:rsidRPr="004938C6" w14:paraId="54705ED9" w14:textId="77777777" w:rsidTr="0090756A">
        <w:trPr>
          <w:cantSplit/>
          <w:trHeight w:val="533"/>
          <w:jc w:val="center"/>
        </w:trPr>
        <w:tc>
          <w:tcPr>
            <w:tcW w:w="226" w:type="pct"/>
            <w:vAlign w:val="center"/>
          </w:tcPr>
          <w:p w14:paraId="245EF8A1" w14:textId="77777777" w:rsidR="00E94CD4" w:rsidRPr="00D5634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小計</w:t>
            </w:r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14:paraId="6A74EC5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229B93C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14:paraId="45803E43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1/2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63E16070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583D8932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4BC51B3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1</w:t>
            </w:r>
            <w:r w:rsidRPr="00D56346">
              <w:rPr>
                <w:rFonts w:eastAsia="標楷體" w:hint="eastAsia"/>
                <w:b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14:paraId="63B18423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2C272249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745B0FC0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7/8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647832A8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723C453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0D398983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</w:t>
            </w:r>
            <w:r w:rsidR="00E94CD4" w:rsidRPr="00D56346">
              <w:rPr>
                <w:rFonts w:eastAsia="標楷體" w:hint="eastAsia"/>
                <w:b/>
              </w:rPr>
              <w:t>/</w:t>
            </w:r>
            <w:r w:rsidRPr="00D56346">
              <w:rPr>
                <w:rFonts w:eastAsia="標楷體" w:hint="eastAsia"/>
                <w:b/>
              </w:rPr>
              <w:t>2</w:t>
            </w:r>
          </w:p>
        </w:tc>
        <w:tc>
          <w:tcPr>
            <w:tcW w:w="137" w:type="pct"/>
            <w:vAlign w:val="center"/>
          </w:tcPr>
          <w:p w14:paraId="735D115F" w14:textId="77777777" w:rsidR="00E94CD4" w:rsidRPr="00D56346" w:rsidRDefault="00E94CD4" w:rsidP="0090756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10</w:t>
            </w:r>
          </w:p>
        </w:tc>
      </w:tr>
      <w:tr w:rsidR="007D7BCA" w:rsidRPr="004938C6" w14:paraId="240B1E7C" w14:textId="77777777" w:rsidTr="0090756A">
        <w:trPr>
          <w:cantSplit/>
          <w:trHeight w:val="4108"/>
          <w:jc w:val="center"/>
        </w:trPr>
        <w:tc>
          <w:tcPr>
            <w:tcW w:w="226" w:type="pct"/>
            <w:textDirection w:val="tbRlV"/>
            <w:vAlign w:val="center"/>
          </w:tcPr>
          <w:p w14:paraId="75F3960D" w14:textId="77777777" w:rsidR="00E94CD4" w:rsidRPr="00D56346" w:rsidRDefault="00E94CD4" w:rsidP="0090756A">
            <w:pPr>
              <w:pStyle w:val="ad"/>
              <w:tabs>
                <w:tab w:val="clear" w:pos="4153"/>
                <w:tab w:val="clear" w:pos="8306"/>
              </w:tabs>
              <w:spacing w:line="0" w:lineRule="atLeast"/>
              <w:ind w:left="113" w:right="113"/>
              <w:jc w:val="distribute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14:paraId="1CD06E2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應用畜產微生物</w:t>
            </w:r>
          </w:p>
          <w:p w14:paraId="031EAAB5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動物科學文獻選讀</w:t>
            </w:r>
          </w:p>
          <w:p w14:paraId="4A87A1B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乳品化學</w:t>
            </w:r>
          </w:p>
          <w:p w14:paraId="5054D48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肉品化學</w:t>
            </w:r>
          </w:p>
          <w:p w14:paraId="616971F1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應用生物資訊學</w:t>
            </w:r>
          </w:p>
          <w:p w14:paraId="254507EA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消化道生理</w:t>
            </w:r>
          </w:p>
          <w:p w14:paraId="644D5BE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禽畜營養生理</w:t>
            </w:r>
          </w:p>
          <w:p w14:paraId="06CC444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生長發育學</w:t>
            </w:r>
          </w:p>
          <w:p w14:paraId="65632B1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畜產統計特論</w:t>
            </w:r>
          </w:p>
          <w:p w14:paraId="2878AAA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動物生殖生理特論</w:t>
            </w:r>
          </w:p>
          <w:p w14:paraId="3838BE30" w14:textId="77777777" w:rsidR="00E94CD4" w:rsidRPr="00D56346" w:rsidRDefault="00E94CD4" w:rsidP="00F10022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D56346">
              <w:rPr>
                <w:rFonts w:eastAsia="標楷體" w:hAnsi="標楷體"/>
              </w:rPr>
              <w:t>芻</w:t>
            </w:r>
            <w:proofErr w:type="gramEnd"/>
            <w:r w:rsidRPr="00D56346">
              <w:rPr>
                <w:rFonts w:eastAsia="標楷體" w:hAnsi="標楷體"/>
              </w:rPr>
              <w:t>料品質評估</w:t>
            </w:r>
          </w:p>
          <w:p w14:paraId="73E4FD4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動物科學研究新趨勢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32D524F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41028</w:t>
            </w:r>
          </w:p>
          <w:p w14:paraId="35F917E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40681</w:t>
            </w:r>
          </w:p>
          <w:p w14:paraId="301643B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40337</w:t>
            </w:r>
          </w:p>
          <w:p w14:paraId="6130C50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40259</w:t>
            </w:r>
          </w:p>
          <w:p w14:paraId="27039FE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41026</w:t>
            </w:r>
          </w:p>
          <w:p w14:paraId="511AD64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40558</w:t>
            </w:r>
          </w:p>
          <w:p w14:paraId="0D9C69A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40919</w:t>
            </w:r>
          </w:p>
          <w:p w14:paraId="448E9E3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40149</w:t>
            </w:r>
          </w:p>
          <w:p w14:paraId="2E58565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30306</w:t>
            </w:r>
          </w:p>
          <w:p w14:paraId="0DF4D71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40674</w:t>
            </w:r>
          </w:p>
          <w:p w14:paraId="04ED646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30252</w:t>
            </w:r>
          </w:p>
          <w:p w14:paraId="2230A5D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30251</w:t>
            </w:r>
          </w:p>
        </w:tc>
        <w:tc>
          <w:tcPr>
            <w:tcW w:w="184" w:type="pct"/>
          </w:tcPr>
          <w:p w14:paraId="3F5729A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DE6ECB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F14605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BC1532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2A0061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017659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CA24B7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9370C99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FEB0BB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72E60C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943633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9424CA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7F82D54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乳品加工特論</w:t>
            </w:r>
          </w:p>
          <w:p w14:paraId="593C79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肉品加工特論</w:t>
            </w:r>
          </w:p>
          <w:p w14:paraId="0012ECE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</w:t>
            </w:r>
            <w:proofErr w:type="gramStart"/>
            <w:r w:rsidRPr="00D56346">
              <w:rPr>
                <w:rFonts w:eastAsia="標楷體" w:hAnsi="標楷體"/>
              </w:rPr>
              <w:t>加工用副原料</w:t>
            </w:r>
            <w:proofErr w:type="gramEnd"/>
            <w:r w:rsidRPr="00D56346">
              <w:rPr>
                <w:rFonts w:eastAsia="標楷體" w:hAnsi="標楷體"/>
              </w:rPr>
              <w:t>之應用</w:t>
            </w:r>
          </w:p>
          <w:p w14:paraId="71183F5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線性模式與育種</w:t>
            </w:r>
          </w:p>
          <w:p w14:paraId="4A423D5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動物代謝調節</w:t>
            </w:r>
          </w:p>
          <w:p w14:paraId="6A378F7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分子營養學</w:t>
            </w:r>
          </w:p>
          <w:p w14:paraId="70879AC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飼料技術特論</w:t>
            </w:r>
          </w:p>
          <w:p w14:paraId="1D4A8AC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安全畜產品生產特論</w:t>
            </w:r>
          </w:p>
          <w:p w14:paraId="4FB9F7B0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動物試驗設計</w:t>
            </w:r>
          </w:p>
          <w:p w14:paraId="2C5FF22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環境</w:t>
            </w:r>
            <w:proofErr w:type="gramStart"/>
            <w:r w:rsidRPr="00D56346">
              <w:rPr>
                <w:rFonts w:eastAsia="標楷體" w:hAnsi="標楷體"/>
              </w:rPr>
              <w:t>溫度與禽畜生</w:t>
            </w:r>
            <w:proofErr w:type="gramEnd"/>
            <w:r w:rsidRPr="00D56346">
              <w:rPr>
                <w:rFonts w:eastAsia="標楷體" w:hAnsi="標楷體"/>
              </w:rPr>
              <w:t>產</w:t>
            </w:r>
          </w:p>
          <w:p w14:paraId="74BB2DF2" w14:textId="77777777" w:rsidR="008E5BA6" w:rsidRPr="00D56346" w:rsidRDefault="008E5BA6" w:rsidP="00F10022">
            <w:pPr>
              <w:spacing w:line="280" w:lineRule="exact"/>
              <w:rPr>
                <w:rFonts w:eastAsia="標楷體" w:hAnsi="標楷體"/>
              </w:rPr>
            </w:pPr>
            <w:r w:rsidRPr="00D56346">
              <w:rPr>
                <w:rFonts w:eastAsia="標楷體" w:hAnsi="標楷體" w:hint="eastAsia"/>
              </w:rPr>
              <w:t>新興畜產科技應用特論</w:t>
            </w:r>
          </w:p>
          <w:p w14:paraId="4BDE848A" w14:textId="77777777" w:rsidR="00D72742" w:rsidRPr="00D56346" w:rsidRDefault="00D72742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 w:hint="eastAsia"/>
              </w:rPr>
              <w:t>畜產語文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328F841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40338</w:t>
            </w:r>
          </w:p>
          <w:p w14:paraId="46CA432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40260</w:t>
            </w:r>
          </w:p>
          <w:p w14:paraId="587F649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40572</w:t>
            </w:r>
          </w:p>
          <w:p w14:paraId="2A42055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40992</w:t>
            </w:r>
          </w:p>
          <w:p w14:paraId="41D48FD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40673</w:t>
            </w:r>
          </w:p>
          <w:p w14:paraId="129ED06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40023</w:t>
            </w:r>
          </w:p>
          <w:p w14:paraId="71AE843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55076</w:t>
            </w:r>
          </w:p>
          <w:p w14:paraId="4F14238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40239</w:t>
            </w:r>
          </w:p>
          <w:p w14:paraId="52A3C630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40687</w:t>
            </w:r>
          </w:p>
          <w:p w14:paraId="6FF6F89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41047</w:t>
            </w:r>
          </w:p>
          <w:p w14:paraId="1346F7AF" w14:textId="77777777" w:rsidR="000D1975" w:rsidRPr="00D56346" w:rsidRDefault="000D1975" w:rsidP="000D1975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30738</w:t>
            </w:r>
          </w:p>
          <w:p w14:paraId="2498A01C" w14:textId="77777777" w:rsidR="000D1975" w:rsidRPr="00D56346" w:rsidRDefault="000D1975" w:rsidP="000D1975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23418</w:t>
            </w:r>
          </w:p>
        </w:tc>
        <w:tc>
          <w:tcPr>
            <w:tcW w:w="184" w:type="pct"/>
          </w:tcPr>
          <w:p w14:paraId="0E431A1B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F4D3FAC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190765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E198F3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59760F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B6F712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D545F9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8E5462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EC23071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AC9682B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2834CB8" w14:textId="77777777" w:rsidR="008E5BA6" w:rsidRPr="00D56346" w:rsidRDefault="008E5BA6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3/3</w:t>
            </w:r>
          </w:p>
          <w:p w14:paraId="0222DBA8" w14:textId="77777777" w:rsidR="00D72742" w:rsidRPr="00D56346" w:rsidRDefault="00D72742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14:paraId="0E5160FA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科學論文寫作</w:t>
            </w:r>
          </w:p>
          <w:p w14:paraId="63020FFC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專技英文寫作</w:t>
            </w:r>
          </w:p>
          <w:p w14:paraId="612C1F7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蛋品加工特論</w:t>
            </w:r>
          </w:p>
          <w:p w14:paraId="74BFF59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動物新產品開發方法論</w:t>
            </w:r>
          </w:p>
          <w:p w14:paraId="033D882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泌</w:t>
            </w:r>
            <w:proofErr w:type="gramEnd"/>
            <w:r w:rsidRPr="00D56346">
              <w:rPr>
                <w:rFonts w:eastAsia="標楷體" w:hAnsi="標楷體"/>
              </w:rPr>
              <w:t>乳生理學</w:t>
            </w:r>
          </w:p>
          <w:p w14:paraId="6A9C57F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數量遺傳與動物模式論</w:t>
            </w:r>
          </w:p>
          <w:p w14:paraId="0AE69F5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機能性畜產品生產</w:t>
            </w:r>
          </w:p>
          <w:p w14:paraId="4C7C38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草食動物營養特論</w:t>
            </w:r>
          </w:p>
          <w:p w14:paraId="549558C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乳品加工發展新趨勢與個案討論</w:t>
            </w:r>
          </w:p>
          <w:p w14:paraId="007B671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畜產海外專業實習</w:t>
            </w:r>
          </w:p>
          <w:p w14:paraId="192DC76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動物舍規劃與自動化</w:t>
            </w:r>
          </w:p>
          <w:p w14:paraId="0C4868A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農業財務綜論</w:t>
            </w:r>
          </w:p>
          <w:p w14:paraId="50E4B683" w14:textId="21A92491" w:rsidR="00307733" w:rsidRPr="00D56346" w:rsidRDefault="008B540B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8B540B">
              <w:rPr>
                <w:rFonts w:eastAsia="標楷體" w:hint="eastAsia"/>
              </w:rPr>
              <w:t>肉用草</w:t>
            </w:r>
            <w:proofErr w:type="gramEnd"/>
            <w:r w:rsidRPr="008B540B">
              <w:rPr>
                <w:rFonts w:eastAsia="標楷體" w:hint="eastAsia"/>
              </w:rPr>
              <w:t>食</w:t>
            </w:r>
            <w:proofErr w:type="gramStart"/>
            <w:r w:rsidRPr="008B540B">
              <w:rPr>
                <w:rFonts w:eastAsia="標楷體" w:hint="eastAsia"/>
              </w:rPr>
              <w:t>家畜特論</w:t>
            </w:r>
            <w:proofErr w:type="gramEnd"/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713A92D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40498</w:t>
            </w:r>
          </w:p>
          <w:p w14:paraId="6F215DE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40711</w:t>
            </w:r>
          </w:p>
          <w:p w14:paraId="6E1C98D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40762</w:t>
            </w:r>
          </w:p>
          <w:p w14:paraId="5A218C2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40685</w:t>
            </w:r>
          </w:p>
          <w:p w14:paraId="5409EE8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40397</w:t>
            </w:r>
          </w:p>
          <w:p w14:paraId="1C11C79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55135</w:t>
            </w:r>
          </w:p>
          <w:p w14:paraId="71234F1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41015</w:t>
            </w:r>
          </w:p>
          <w:p w14:paraId="729EE22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40586</w:t>
            </w:r>
          </w:p>
          <w:p w14:paraId="5456CB1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40339</w:t>
            </w:r>
          </w:p>
          <w:p w14:paraId="20BABC0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20615</w:t>
            </w:r>
          </w:p>
          <w:p w14:paraId="36CC1D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20658</w:t>
            </w:r>
          </w:p>
          <w:p w14:paraId="4F996F1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30414</w:t>
            </w:r>
          </w:p>
          <w:p w14:paraId="4C47E21B" w14:textId="3C01D859" w:rsidR="00682EAE" w:rsidRPr="00D56346" w:rsidRDefault="00C815A9" w:rsidP="00F10022">
            <w:pPr>
              <w:spacing w:line="280" w:lineRule="exact"/>
              <w:rPr>
                <w:rFonts w:eastAsia="標楷體"/>
              </w:rPr>
            </w:pPr>
            <w:r w:rsidRPr="00C815A9">
              <w:rPr>
                <w:rFonts w:eastAsia="標楷體"/>
              </w:rPr>
              <w:t>30784</w:t>
            </w:r>
          </w:p>
        </w:tc>
        <w:tc>
          <w:tcPr>
            <w:tcW w:w="184" w:type="pct"/>
          </w:tcPr>
          <w:p w14:paraId="7CB9FF5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685D57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75C2CCC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62F68C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3D3458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B1F1E7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3E08D9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8A4322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E2484F0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A0CE0A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B141F7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E090C0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  <w:p w14:paraId="6C1F278E" w14:textId="77777777" w:rsidR="00307733" w:rsidRPr="00D56346" w:rsidRDefault="00307733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023D69A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禽畜副產物利用特論</w:t>
            </w:r>
          </w:p>
          <w:p w14:paraId="090AD0E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進階動物育種法</w:t>
            </w:r>
          </w:p>
          <w:p w14:paraId="7EFD38A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動物基因轉</w:t>
            </w:r>
            <w:proofErr w:type="gramStart"/>
            <w:r w:rsidRPr="00D56346">
              <w:rPr>
                <w:rFonts w:eastAsia="標楷體" w:hAnsi="標楷體"/>
              </w:rPr>
              <w:t>殖</w:t>
            </w:r>
            <w:proofErr w:type="gramEnd"/>
            <w:r w:rsidRPr="00D56346">
              <w:rPr>
                <w:rFonts w:eastAsia="標楷體" w:hAnsi="標楷體"/>
              </w:rPr>
              <w:t>特論</w:t>
            </w:r>
          </w:p>
          <w:p w14:paraId="537491B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種禽飼養</w:t>
            </w:r>
            <w:proofErr w:type="gramEnd"/>
            <w:r w:rsidRPr="00D56346">
              <w:rPr>
                <w:rFonts w:eastAsia="標楷體" w:hAnsi="標楷體"/>
              </w:rPr>
              <w:t>管理</w:t>
            </w:r>
          </w:p>
          <w:p w14:paraId="3A06153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畜產經營特論</w:t>
            </w:r>
          </w:p>
          <w:p w14:paraId="166961C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畜產污染防治與資源利用</w:t>
            </w:r>
          </w:p>
          <w:p w14:paraId="63D91E5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安全畜產品品質管制</w:t>
            </w:r>
          </w:p>
          <w:p w14:paraId="1B6D733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肉品安全與衛生管理新技術及其應用</w:t>
            </w:r>
          </w:p>
          <w:p w14:paraId="50E960F0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標記輔助選拔與基因選種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2438C93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40918</w:t>
            </w:r>
          </w:p>
          <w:p w14:paraId="318CA17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40885</w:t>
            </w:r>
          </w:p>
          <w:p w14:paraId="7B1A510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40683</w:t>
            </w:r>
          </w:p>
          <w:p w14:paraId="3BA45A3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55098</w:t>
            </w:r>
          </w:p>
          <w:p w14:paraId="2B2662A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40576</w:t>
            </w:r>
          </w:p>
          <w:p w14:paraId="7AA4472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40573</w:t>
            </w:r>
          </w:p>
          <w:p w14:paraId="0B49DDB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40240</w:t>
            </w:r>
          </w:p>
          <w:p w14:paraId="2BCB5A6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40261</w:t>
            </w:r>
          </w:p>
          <w:p w14:paraId="3358A9C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  <w:p w14:paraId="6B75977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30113</w:t>
            </w:r>
          </w:p>
        </w:tc>
        <w:tc>
          <w:tcPr>
            <w:tcW w:w="184" w:type="pct"/>
          </w:tcPr>
          <w:p w14:paraId="193FE90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3DC5C4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7CD17B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2138DF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33AF9E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891E85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08B07C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0B643A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B4DEF9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47ECC40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137" w:type="pct"/>
          </w:tcPr>
          <w:p w14:paraId="612A04E8" w14:textId="77777777" w:rsidR="00E94CD4" w:rsidRPr="00D5634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946001" w:rsidRPr="004938C6" w14:paraId="316C2DE2" w14:textId="77777777" w:rsidTr="0090756A">
        <w:trPr>
          <w:cantSplit/>
          <w:trHeight w:val="523"/>
          <w:jc w:val="center"/>
        </w:trPr>
        <w:tc>
          <w:tcPr>
            <w:tcW w:w="226" w:type="pct"/>
            <w:vAlign w:val="center"/>
          </w:tcPr>
          <w:p w14:paraId="599D4B98" w14:textId="77777777" w:rsidR="00E94CD4" w:rsidRPr="00D5634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小計</w:t>
            </w:r>
          </w:p>
        </w:tc>
        <w:tc>
          <w:tcPr>
            <w:tcW w:w="846" w:type="pct"/>
            <w:gridSpan w:val="2"/>
            <w:vAlign w:val="center"/>
          </w:tcPr>
          <w:p w14:paraId="0269EA2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14:paraId="34497FA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2</w:t>
            </w:r>
            <w:r w:rsidRPr="00D56346">
              <w:rPr>
                <w:rFonts w:eastAsia="標楷體" w:hint="eastAsia"/>
                <w:b/>
              </w:rPr>
              <w:t>4/24</w:t>
            </w:r>
          </w:p>
        </w:tc>
        <w:tc>
          <w:tcPr>
            <w:tcW w:w="957" w:type="pct"/>
            <w:gridSpan w:val="2"/>
            <w:vAlign w:val="center"/>
          </w:tcPr>
          <w:p w14:paraId="02B362E6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36E5B645" w14:textId="5AF897D3" w:rsidR="00E94CD4" w:rsidRPr="00D56346" w:rsidRDefault="00E94CD4" w:rsidP="000D1975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2</w:t>
            </w:r>
            <w:r w:rsidR="0083412B" w:rsidRPr="00D56346">
              <w:rPr>
                <w:rFonts w:eastAsia="標楷體" w:hint="eastAsia"/>
                <w:b/>
              </w:rPr>
              <w:t>5</w:t>
            </w:r>
            <w:r w:rsidRPr="00D56346">
              <w:rPr>
                <w:rFonts w:eastAsia="標楷體" w:hint="eastAsia"/>
                <w:b/>
              </w:rPr>
              <w:t>/2</w:t>
            </w:r>
            <w:r w:rsidR="0083412B" w:rsidRPr="00D56346">
              <w:rPr>
                <w:rFonts w:eastAsia="標楷體" w:hint="eastAsia"/>
                <w:b/>
              </w:rPr>
              <w:t>5</w:t>
            </w:r>
          </w:p>
        </w:tc>
        <w:tc>
          <w:tcPr>
            <w:tcW w:w="1141" w:type="pct"/>
            <w:gridSpan w:val="2"/>
            <w:vAlign w:val="center"/>
          </w:tcPr>
          <w:p w14:paraId="258E4F0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5F7BC2B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2</w:t>
            </w:r>
            <w:r w:rsidR="00307733" w:rsidRPr="00D56346">
              <w:rPr>
                <w:rFonts w:eastAsia="標楷體" w:hint="eastAsia"/>
                <w:b/>
              </w:rPr>
              <w:t>6</w:t>
            </w:r>
            <w:r w:rsidRPr="00D56346">
              <w:rPr>
                <w:rFonts w:eastAsia="標楷體" w:hint="eastAsia"/>
                <w:b/>
              </w:rPr>
              <w:t>/</w:t>
            </w:r>
            <w:r w:rsidR="00307733" w:rsidRPr="00D56346">
              <w:rPr>
                <w:rFonts w:eastAsia="標楷體" w:hint="eastAsia"/>
                <w:b/>
              </w:rPr>
              <w:t>26</w:t>
            </w:r>
          </w:p>
        </w:tc>
        <w:tc>
          <w:tcPr>
            <w:tcW w:w="957" w:type="pct"/>
            <w:gridSpan w:val="2"/>
            <w:vAlign w:val="center"/>
          </w:tcPr>
          <w:p w14:paraId="29E9151C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6DDBA2F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18</w:t>
            </w:r>
            <w:r w:rsidRPr="00D56346">
              <w:rPr>
                <w:rFonts w:eastAsia="標楷體" w:hint="eastAsia"/>
                <w:b/>
              </w:rPr>
              <w:t>/18</w:t>
            </w:r>
          </w:p>
        </w:tc>
        <w:tc>
          <w:tcPr>
            <w:tcW w:w="137" w:type="pct"/>
            <w:vAlign w:val="center"/>
          </w:tcPr>
          <w:p w14:paraId="1E07EF18" w14:textId="51F19A07" w:rsidR="00E94CD4" w:rsidRPr="00D56346" w:rsidRDefault="006A1498" w:rsidP="000D1975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9</w:t>
            </w:r>
            <w:r w:rsidR="0083412B" w:rsidRPr="00D56346">
              <w:rPr>
                <w:rFonts w:eastAsia="標楷體" w:hint="eastAsia"/>
                <w:b/>
              </w:rPr>
              <w:t>3</w:t>
            </w:r>
          </w:p>
        </w:tc>
      </w:tr>
    </w:tbl>
    <w:p w14:paraId="1E28F97E" w14:textId="77777777" w:rsidR="00E94CD4" w:rsidRPr="004938C6" w:rsidRDefault="00E94CD4" w:rsidP="00E94CD4">
      <w:pPr>
        <w:spacing w:line="280" w:lineRule="exact"/>
        <w:ind w:firstLineChars="472" w:firstLine="1133"/>
        <w:rPr>
          <w:rFonts w:eastAsia="標楷體"/>
        </w:rPr>
      </w:pPr>
      <w:proofErr w:type="gramStart"/>
      <w:r w:rsidRPr="004938C6">
        <w:rPr>
          <w:rFonts w:eastAsia="標楷體" w:hAnsi="標楷體"/>
        </w:rPr>
        <w:t>註</w:t>
      </w:r>
      <w:proofErr w:type="gramEnd"/>
      <w:r w:rsidRPr="004938C6">
        <w:rPr>
          <w:rFonts w:eastAsia="標楷體" w:hAnsi="標楷體"/>
        </w:rPr>
        <w:t>：</w:t>
      </w:r>
      <w:r w:rsidRPr="004938C6">
        <w:rPr>
          <w:rFonts w:eastAsia="標楷體"/>
        </w:rPr>
        <w:t>1.</w:t>
      </w:r>
      <w:r w:rsidRPr="004938C6">
        <w:rPr>
          <w:rFonts w:eastAsia="標楷體" w:hAnsi="標楷體"/>
        </w:rPr>
        <w:t>本系學生至少應修滿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/>
          <w:b/>
          <w:sz w:val="28"/>
          <w:szCs w:val="28"/>
          <w:u w:val="single"/>
        </w:rPr>
        <w:t>30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 w:hAnsi="標楷體"/>
        </w:rPr>
        <w:t>學分始得畢業</w:t>
      </w:r>
      <w:r w:rsidRPr="004938C6">
        <w:rPr>
          <w:rFonts w:eastAsia="標楷體"/>
        </w:rPr>
        <w:t>(</w:t>
      </w:r>
      <w:r w:rsidRPr="004938C6">
        <w:rPr>
          <w:rFonts w:eastAsia="標楷體" w:hAnsi="標楷體"/>
        </w:rPr>
        <w:t>其中必修應修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/>
          <w:b/>
          <w:u w:val="single"/>
        </w:rPr>
        <w:t>1</w:t>
      </w:r>
      <w:r w:rsidRPr="004938C6">
        <w:rPr>
          <w:rFonts w:eastAsia="標楷體" w:hint="eastAsia"/>
          <w:b/>
          <w:u w:val="single"/>
        </w:rPr>
        <w:t>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學分，選修應修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int="eastAsia"/>
          <w:b/>
          <w:u w:val="single"/>
        </w:rPr>
        <w:t>20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</w:t>
      </w:r>
      <w:r w:rsidRPr="004938C6">
        <w:rPr>
          <w:rFonts w:eastAsia="標楷體"/>
        </w:rPr>
        <w:t>)</w:t>
      </w:r>
    </w:p>
    <w:p w14:paraId="3175CE47" w14:textId="41C15F31" w:rsidR="002F331A" w:rsidRDefault="00E94CD4" w:rsidP="0083412B">
      <w:pPr>
        <w:spacing w:line="280" w:lineRule="exact"/>
        <w:ind w:firstLineChars="700" w:firstLine="1680"/>
        <w:rPr>
          <w:rFonts w:eastAsia="標楷體"/>
        </w:rPr>
      </w:pPr>
      <w:r w:rsidRPr="004938C6">
        <w:rPr>
          <w:rFonts w:eastAsia="標楷體"/>
        </w:rPr>
        <w:t>2.</w:t>
      </w:r>
      <w:r w:rsidRPr="004938C6">
        <w:rPr>
          <w:rFonts w:eastAsia="標楷體"/>
        </w:rPr>
        <w:t>校外實習課</w:t>
      </w:r>
      <w:r w:rsidRPr="004938C6">
        <w:rPr>
          <w:rFonts w:eastAsia="標楷體" w:hAnsi="標楷體"/>
        </w:rPr>
        <w:t>程：</w:t>
      </w:r>
      <w:r w:rsidR="00DE497B">
        <w:rPr>
          <w:rFonts w:eastAsia="標楷體"/>
        </w:rPr>
        <w:t>「畜產海外專業實習」</w:t>
      </w:r>
    </w:p>
    <w:sectPr w:rsidR="002F331A" w:rsidSect="003C0F62">
      <w:footerReference w:type="even" r:id="rId9"/>
      <w:footerReference w:type="default" r:id="rId10"/>
      <w:pgSz w:w="20639" w:h="14572" w:orient="landscape" w:code="12"/>
      <w:pgMar w:top="567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6D0ED" w14:textId="77777777" w:rsidR="00122A90" w:rsidRDefault="00122A90">
      <w:r>
        <w:separator/>
      </w:r>
    </w:p>
  </w:endnote>
  <w:endnote w:type="continuationSeparator" w:id="0">
    <w:p w14:paraId="109B9D77" w14:textId="77777777" w:rsidR="00122A90" w:rsidRDefault="001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2DC4" w14:textId="77777777"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9486CE1" w14:textId="77777777"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2CBE" w14:textId="7AC141BA"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815A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C815A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C3255" w14:textId="77777777" w:rsidR="00122A90" w:rsidRDefault="00122A90">
      <w:r>
        <w:separator/>
      </w:r>
    </w:p>
  </w:footnote>
  <w:footnote w:type="continuationSeparator" w:id="0">
    <w:p w14:paraId="0C0F9670" w14:textId="77777777" w:rsidR="00122A90" w:rsidRDefault="0012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1975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98D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A90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5BC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3CC5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65B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5D3"/>
    <w:rsid w:val="002F2B35"/>
    <w:rsid w:val="002F331A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56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46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50D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3B7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4F0D"/>
    <w:rsid w:val="0060654C"/>
    <w:rsid w:val="006068F6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412B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540B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C711B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5BA6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786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0A3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75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A38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6F37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F09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0BD"/>
    <w:rsid w:val="00BE5646"/>
    <w:rsid w:val="00BE5CE1"/>
    <w:rsid w:val="00BE6309"/>
    <w:rsid w:val="00BE649C"/>
    <w:rsid w:val="00BF128F"/>
    <w:rsid w:val="00BF2180"/>
    <w:rsid w:val="00BF231D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62E"/>
    <w:rsid w:val="00C15A40"/>
    <w:rsid w:val="00C16F2F"/>
    <w:rsid w:val="00C207C9"/>
    <w:rsid w:val="00C21649"/>
    <w:rsid w:val="00C23110"/>
    <w:rsid w:val="00C23839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5A9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3672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346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2742"/>
    <w:rsid w:val="00D7426B"/>
    <w:rsid w:val="00D743BE"/>
    <w:rsid w:val="00D748EA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5514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3E3C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022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14E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B282-3096-4007-986F-22E7112F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>888TIGER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3</cp:revision>
  <cp:lastPrinted>2017-12-11T06:02:00Z</cp:lastPrinted>
  <dcterms:created xsi:type="dcterms:W3CDTF">2021-10-18T03:03:00Z</dcterms:created>
  <dcterms:modified xsi:type="dcterms:W3CDTF">2021-11-26T01:22:00Z</dcterms:modified>
</cp:coreProperties>
</file>