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D1C" w:rsidRPr="00027603" w:rsidRDefault="00D80D1C" w:rsidP="00D80D1C">
      <w:pPr>
        <w:spacing w:beforeLines="50" w:before="180" w:after="120" w:line="400" w:lineRule="exact"/>
        <w:jc w:val="center"/>
        <w:rPr>
          <w:rFonts w:ascii="Sitka Heading" w:eastAsia="標楷體" w:hAnsi="Sitka Heading"/>
          <w:sz w:val="28"/>
          <w:szCs w:val="28"/>
        </w:rPr>
      </w:pPr>
      <w:r w:rsidRPr="00027603">
        <w:rPr>
          <w:rFonts w:ascii="Sitka Heading" w:eastAsia="標楷體" w:hAnsi="Sitka Heading"/>
          <w:sz w:val="40"/>
        </w:rPr>
        <w:t xml:space="preserve">國立屏東科技大學　</w:t>
      </w:r>
      <w:r w:rsidRPr="00027603">
        <w:rPr>
          <w:rFonts w:ascii="Sitka Heading" w:eastAsia="標楷體" w:hAnsi="Sitka Heading"/>
          <w:b/>
          <w:bCs/>
          <w:sz w:val="40"/>
          <w:u w:val="single"/>
        </w:rPr>
        <w:t>植物醫學系</w:t>
      </w:r>
      <w:r w:rsidRPr="00027603">
        <w:rPr>
          <w:rFonts w:ascii="Sitka Heading" w:eastAsia="標楷體" w:hAnsi="Sitka Heading"/>
          <w:sz w:val="40"/>
        </w:rPr>
        <w:t xml:space="preserve">　碩士班課程規劃表</w:t>
      </w:r>
      <w:r>
        <w:rPr>
          <w:rFonts w:ascii="Sitka Heading" w:eastAsia="標楷體" w:hAnsi="Sitka Heading" w:hint="eastAsia"/>
          <w:sz w:val="40"/>
        </w:rPr>
        <w:t xml:space="preserve"> </w:t>
      </w:r>
      <w:bookmarkStart w:id="0" w:name="_GoBack"/>
      <w:bookmarkEnd w:id="0"/>
      <w:r w:rsidR="00883EA7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194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"/>
        <w:gridCol w:w="3131"/>
        <w:gridCol w:w="850"/>
        <w:gridCol w:w="709"/>
        <w:gridCol w:w="3580"/>
        <w:gridCol w:w="845"/>
        <w:gridCol w:w="692"/>
        <w:gridCol w:w="2888"/>
        <w:gridCol w:w="851"/>
        <w:gridCol w:w="708"/>
        <w:gridCol w:w="2354"/>
        <w:gridCol w:w="828"/>
        <w:gridCol w:w="705"/>
        <w:gridCol w:w="620"/>
      </w:tblGrid>
      <w:tr w:rsidR="00D80D1C" w:rsidRPr="009B2EA9" w:rsidTr="0076772A">
        <w:trPr>
          <w:cantSplit/>
          <w:trHeight w:val="135"/>
          <w:jc w:val="center"/>
        </w:trPr>
        <w:tc>
          <w:tcPr>
            <w:tcW w:w="697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學年</w:t>
            </w:r>
          </w:p>
        </w:tc>
        <w:tc>
          <w:tcPr>
            <w:tcW w:w="9807" w:type="dxa"/>
            <w:gridSpan w:val="6"/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第一學年</w:t>
            </w:r>
          </w:p>
        </w:tc>
        <w:tc>
          <w:tcPr>
            <w:tcW w:w="8334" w:type="dxa"/>
            <w:gridSpan w:val="6"/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第二學年</w:t>
            </w:r>
          </w:p>
        </w:tc>
        <w:tc>
          <w:tcPr>
            <w:tcW w:w="620" w:type="dxa"/>
            <w:vMerge w:val="restart"/>
            <w:textDirection w:val="tbRlV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學分總計</w:t>
            </w:r>
          </w:p>
        </w:tc>
      </w:tr>
      <w:tr w:rsidR="00D80D1C" w:rsidRPr="009B2EA9" w:rsidTr="0076772A">
        <w:trPr>
          <w:cantSplit/>
          <w:trHeight w:val="172"/>
          <w:jc w:val="center"/>
        </w:trPr>
        <w:tc>
          <w:tcPr>
            <w:tcW w:w="697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學期</w:t>
            </w:r>
          </w:p>
        </w:tc>
        <w:tc>
          <w:tcPr>
            <w:tcW w:w="4690" w:type="dxa"/>
            <w:gridSpan w:val="3"/>
            <w:tcBorders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5117" w:type="dxa"/>
            <w:gridSpan w:val="3"/>
            <w:tcBorders>
              <w:lef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4447" w:type="dxa"/>
            <w:gridSpan w:val="3"/>
            <w:tcBorders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第一學期</w:t>
            </w:r>
          </w:p>
        </w:tc>
        <w:tc>
          <w:tcPr>
            <w:tcW w:w="3887" w:type="dxa"/>
            <w:gridSpan w:val="3"/>
            <w:tcBorders>
              <w:lef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第二學期</w:t>
            </w:r>
          </w:p>
        </w:tc>
        <w:tc>
          <w:tcPr>
            <w:tcW w:w="620" w:type="dxa"/>
            <w:vMerge/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</w:tr>
      <w:tr w:rsidR="00D80D1C" w:rsidRPr="009B2EA9" w:rsidTr="0076772A">
        <w:trPr>
          <w:cantSplit/>
          <w:trHeight w:val="200"/>
          <w:jc w:val="center"/>
        </w:trPr>
        <w:tc>
          <w:tcPr>
            <w:tcW w:w="697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proofErr w:type="gramStart"/>
            <w:r w:rsidRPr="009B2EA9">
              <w:rPr>
                <w:rFonts w:eastAsia="標楷體"/>
                <w:szCs w:val="24"/>
              </w:rPr>
              <w:t>修別</w:t>
            </w:r>
            <w:proofErr w:type="gramEnd"/>
          </w:p>
        </w:tc>
        <w:tc>
          <w:tcPr>
            <w:tcW w:w="3131" w:type="dxa"/>
            <w:tcBorders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學分</w:t>
            </w:r>
            <w:r w:rsidRPr="009B2EA9">
              <w:rPr>
                <w:rFonts w:eastAsia="標楷體"/>
                <w:szCs w:val="24"/>
              </w:rPr>
              <w:t>/</w:t>
            </w:r>
            <w:r w:rsidRPr="009B2EA9">
              <w:rPr>
                <w:rFonts w:eastAsia="標楷體"/>
                <w:szCs w:val="24"/>
              </w:rPr>
              <w:t>時數</w:t>
            </w:r>
          </w:p>
        </w:tc>
        <w:tc>
          <w:tcPr>
            <w:tcW w:w="358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科目</w:t>
            </w:r>
          </w:p>
        </w:tc>
        <w:tc>
          <w:tcPr>
            <w:tcW w:w="8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692" w:type="dxa"/>
            <w:tcBorders>
              <w:lef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學分</w:t>
            </w:r>
            <w:r w:rsidRPr="009B2EA9">
              <w:rPr>
                <w:rFonts w:eastAsia="標楷體"/>
                <w:szCs w:val="24"/>
              </w:rPr>
              <w:t>/</w:t>
            </w:r>
            <w:r w:rsidRPr="009B2EA9">
              <w:rPr>
                <w:rFonts w:eastAsia="標楷體"/>
                <w:szCs w:val="24"/>
              </w:rPr>
              <w:t>時數</w:t>
            </w:r>
          </w:p>
        </w:tc>
        <w:tc>
          <w:tcPr>
            <w:tcW w:w="2888" w:type="dxa"/>
            <w:tcBorders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學分</w:t>
            </w:r>
            <w:r w:rsidRPr="009B2EA9">
              <w:rPr>
                <w:rFonts w:eastAsia="標楷體"/>
                <w:szCs w:val="24"/>
              </w:rPr>
              <w:t>/</w:t>
            </w:r>
            <w:r w:rsidRPr="009B2EA9">
              <w:rPr>
                <w:rFonts w:eastAsia="標楷體"/>
                <w:szCs w:val="24"/>
              </w:rPr>
              <w:t>時數</w:t>
            </w:r>
          </w:p>
        </w:tc>
        <w:tc>
          <w:tcPr>
            <w:tcW w:w="2354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distribute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科目</w:t>
            </w:r>
          </w:p>
        </w:tc>
        <w:tc>
          <w:tcPr>
            <w:tcW w:w="828" w:type="dxa"/>
            <w:tcBorders>
              <w:lef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永久碼</w:t>
            </w:r>
          </w:p>
        </w:tc>
        <w:tc>
          <w:tcPr>
            <w:tcW w:w="705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學分</w:t>
            </w:r>
            <w:r w:rsidRPr="009B2EA9">
              <w:rPr>
                <w:rFonts w:eastAsia="標楷體"/>
                <w:szCs w:val="24"/>
              </w:rPr>
              <w:t>/</w:t>
            </w:r>
            <w:r w:rsidRPr="009B2EA9">
              <w:rPr>
                <w:rFonts w:eastAsia="標楷體"/>
                <w:szCs w:val="24"/>
              </w:rPr>
              <w:t>時數</w:t>
            </w:r>
          </w:p>
        </w:tc>
        <w:tc>
          <w:tcPr>
            <w:tcW w:w="620" w:type="dxa"/>
            <w:vMerge/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</w:tr>
      <w:tr w:rsidR="00D80D1C" w:rsidRPr="009B2EA9" w:rsidTr="009B2EA9">
        <w:trPr>
          <w:cantSplit/>
          <w:trHeight w:val="1690"/>
          <w:jc w:val="center"/>
        </w:trPr>
        <w:tc>
          <w:tcPr>
            <w:tcW w:w="697" w:type="dxa"/>
            <w:textDirection w:val="tbRlV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pacing w:val="240"/>
                <w:kern w:val="0"/>
                <w:szCs w:val="24"/>
                <w:fitText w:val="960" w:id="-457457664"/>
              </w:rPr>
              <w:t>必</w:t>
            </w:r>
            <w:r w:rsidRPr="009B2EA9">
              <w:rPr>
                <w:rFonts w:eastAsia="標楷體"/>
                <w:kern w:val="0"/>
                <w:szCs w:val="24"/>
                <w:fitText w:val="960" w:id="-457457664"/>
              </w:rPr>
              <w:t>修</w:t>
            </w:r>
          </w:p>
        </w:tc>
        <w:tc>
          <w:tcPr>
            <w:tcW w:w="3131" w:type="dxa"/>
            <w:tcBorders>
              <w:right w:val="dotted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專題討論</w:t>
            </w:r>
          </w:p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文獻選讀</w:t>
            </w:r>
          </w:p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試驗設計及數據分析</w:t>
            </w:r>
          </w:p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</w:t>
            </w:r>
            <w:proofErr w:type="gramStart"/>
            <w:r w:rsidRPr="009B2EA9">
              <w:rPr>
                <w:rFonts w:eastAsia="標楷體"/>
                <w:szCs w:val="24"/>
              </w:rPr>
              <w:t>醫學特論</w:t>
            </w:r>
            <w:proofErr w:type="gramEnd"/>
          </w:p>
        </w:tc>
        <w:tc>
          <w:tcPr>
            <w:tcW w:w="850" w:type="dxa"/>
            <w:tcBorders>
              <w:left w:val="dotted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30039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20083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30049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30307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1/1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</w:tc>
        <w:tc>
          <w:tcPr>
            <w:tcW w:w="3580" w:type="dxa"/>
            <w:tcBorders>
              <w:left w:val="single" w:sz="4" w:space="0" w:color="auto"/>
              <w:right w:val="dotted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專題討論</w:t>
            </w:r>
          </w:p>
          <w:p w:rsidR="00D80D1C" w:rsidRPr="009B2EA9" w:rsidRDefault="00D80D1C" w:rsidP="009B2EA9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文獻選讀</w:t>
            </w:r>
          </w:p>
        </w:tc>
        <w:tc>
          <w:tcPr>
            <w:tcW w:w="845" w:type="dxa"/>
            <w:tcBorders>
              <w:left w:val="dotted" w:sz="4" w:space="0" w:color="auto"/>
              <w:right w:val="single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30039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20083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1/2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1/1</w:t>
            </w:r>
          </w:p>
        </w:tc>
        <w:tc>
          <w:tcPr>
            <w:tcW w:w="2888" w:type="dxa"/>
            <w:tcBorders>
              <w:right w:val="dotted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專題討論</w:t>
            </w:r>
          </w:p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碩士論文</w:t>
            </w:r>
          </w:p>
        </w:tc>
        <w:tc>
          <w:tcPr>
            <w:tcW w:w="851" w:type="dxa"/>
            <w:tcBorders>
              <w:left w:val="dotted" w:sz="4" w:space="0" w:color="auto"/>
              <w:right w:val="single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30039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30057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6/6</w:t>
            </w:r>
          </w:p>
        </w:tc>
        <w:tc>
          <w:tcPr>
            <w:tcW w:w="2354" w:type="dxa"/>
            <w:tcBorders>
              <w:right w:val="dotted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專題討論</w:t>
            </w:r>
          </w:p>
        </w:tc>
        <w:tc>
          <w:tcPr>
            <w:tcW w:w="828" w:type="dxa"/>
            <w:tcBorders>
              <w:left w:val="dotted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30039</w:t>
            </w:r>
          </w:p>
        </w:tc>
        <w:tc>
          <w:tcPr>
            <w:tcW w:w="705" w:type="dxa"/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1/2</w:t>
            </w:r>
          </w:p>
        </w:tc>
        <w:tc>
          <w:tcPr>
            <w:tcW w:w="620" w:type="dxa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D80D1C" w:rsidRPr="009B2EA9" w:rsidTr="009B2EA9">
        <w:trPr>
          <w:cantSplit/>
          <w:trHeight w:val="397"/>
          <w:jc w:val="center"/>
        </w:trPr>
        <w:tc>
          <w:tcPr>
            <w:tcW w:w="697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小計</w:t>
            </w:r>
          </w:p>
        </w:tc>
        <w:tc>
          <w:tcPr>
            <w:tcW w:w="3131" w:type="dxa"/>
            <w:tcBorders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6/7</w:t>
            </w:r>
          </w:p>
        </w:tc>
        <w:tc>
          <w:tcPr>
            <w:tcW w:w="358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45" w:type="dxa"/>
            <w:tcBorders>
              <w:left w:val="dotted" w:sz="4" w:space="0" w:color="auto"/>
              <w:right w:val="single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2/3</w:t>
            </w:r>
          </w:p>
        </w:tc>
        <w:tc>
          <w:tcPr>
            <w:tcW w:w="2888" w:type="dxa"/>
            <w:tcBorders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tcBorders>
              <w:left w:val="dotted" w:sz="4" w:space="0" w:color="auto"/>
              <w:right w:val="single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7/8</w:t>
            </w:r>
          </w:p>
        </w:tc>
        <w:tc>
          <w:tcPr>
            <w:tcW w:w="2354" w:type="dxa"/>
            <w:tcBorders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28" w:type="dxa"/>
            <w:tcBorders>
              <w:left w:val="dotted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1/2</w:t>
            </w:r>
          </w:p>
        </w:tc>
        <w:tc>
          <w:tcPr>
            <w:tcW w:w="620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16</w:t>
            </w:r>
          </w:p>
        </w:tc>
      </w:tr>
      <w:tr w:rsidR="00D80D1C" w:rsidRPr="009B2EA9" w:rsidTr="009B2EA9">
        <w:trPr>
          <w:cantSplit/>
          <w:trHeight w:val="4464"/>
          <w:jc w:val="center"/>
        </w:trPr>
        <w:tc>
          <w:tcPr>
            <w:tcW w:w="697" w:type="dxa"/>
            <w:shd w:val="clear" w:color="auto" w:fill="auto"/>
            <w:textDirection w:val="tbRlV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pacing w:val="240"/>
                <w:kern w:val="0"/>
                <w:szCs w:val="24"/>
                <w:fitText w:val="960" w:id="-457457663"/>
              </w:rPr>
              <w:t>選</w:t>
            </w:r>
            <w:r w:rsidRPr="009B2EA9">
              <w:rPr>
                <w:rFonts w:eastAsia="標楷體"/>
                <w:kern w:val="0"/>
                <w:szCs w:val="24"/>
                <w:fitText w:val="960" w:id="-457457663"/>
              </w:rPr>
              <w:t>修</w:t>
            </w:r>
          </w:p>
        </w:tc>
        <w:tc>
          <w:tcPr>
            <w:tcW w:w="3131" w:type="dxa"/>
            <w:tcBorders>
              <w:right w:val="dotted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高等植物病理學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植物病原學特論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B2EA9">
              <w:rPr>
                <w:rFonts w:eastAsia="標楷體"/>
                <w:color w:val="FF0000"/>
                <w:szCs w:val="24"/>
                <w:highlight w:val="yellow"/>
              </w:rPr>
              <w:t>植物檢疫防疫法規案例分析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植物抗病育種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proofErr w:type="gramStart"/>
            <w:r w:rsidRPr="009B2EA9">
              <w:rPr>
                <w:rFonts w:eastAsia="標楷體"/>
                <w:szCs w:val="24"/>
              </w:rPr>
              <w:t>電顯技術</w:t>
            </w:r>
            <w:proofErr w:type="gramEnd"/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高等昆蟲學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蟎蜱學特論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高等昆蟲生理學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植物病原真菌</w:t>
            </w:r>
            <w:proofErr w:type="gramStart"/>
            <w:r w:rsidRPr="009B2EA9">
              <w:rPr>
                <w:rFonts w:eastAsia="標楷體"/>
                <w:szCs w:val="24"/>
              </w:rPr>
              <w:t>學特論</w:t>
            </w:r>
            <w:proofErr w:type="gramEnd"/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proofErr w:type="gramStart"/>
            <w:r w:rsidRPr="009B2EA9">
              <w:rPr>
                <w:rFonts w:eastAsia="標楷體"/>
                <w:szCs w:val="24"/>
              </w:rPr>
              <w:t>菇蕈學特論</w:t>
            </w:r>
            <w:proofErr w:type="gramEnd"/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昆蟲分子遺傳學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植物抗病機制特論</w:t>
            </w:r>
          </w:p>
          <w:p w:rsidR="00D80D1C" w:rsidRPr="009B2EA9" w:rsidRDefault="00D80D1C" w:rsidP="009B2EA9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進階科學寫作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40648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40847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30910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40841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55073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40626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41058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40623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30407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30308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30475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30841</w:t>
            </w:r>
          </w:p>
          <w:p w:rsidR="00D80D1C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30842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3/3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3/3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1/1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3/3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</w:tc>
        <w:tc>
          <w:tcPr>
            <w:tcW w:w="3580" w:type="dxa"/>
            <w:tcBorders>
              <w:left w:val="single" w:sz="4" w:space="0" w:color="auto"/>
              <w:right w:val="dotted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B2EA9">
              <w:rPr>
                <w:rFonts w:eastAsia="標楷體"/>
                <w:color w:val="FF0000"/>
                <w:szCs w:val="24"/>
                <w:highlight w:val="yellow"/>
              </w:rPr>
              <w:t>高等植物流行病學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生物防治特論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  <w:shd w:val="pct15" w:color="auto" w:fill="FFFFFF"/>
              </w:rPr>
            </w:pPr>
            <w:r w:rsidRPr="009B2EA9">
              <w:rPr>
                <w:rFonts w:eastAsia="標楷體"/>
                <w:szCs w:val="24"/>
              </w:rPr>
              <w:t>熱帶作物病害特論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昆蟲分類與演化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B2EA9">
              <w:rPr>
                <w:rFonts w:eastAsia="標楷體"/>
                <w:color w:val="FF0000"/>
                <w:szCs w:val="24"/>
                <w:highlight w:val="yellow"/>
              </w:rPr>
              <w:t>高等蟲害發生預測預報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熱帶作物蟲害特論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植物病毒</w:t>
            </w:r>
            <w:proofErr w:type="gramStart"/>
            <w:r w:rsidRPr="009B2EA9">
              <w:rPr>
                <w:rFonts w:eastAsia="標楷體"/>
                <w:szCs w:val="24"/>
              </w:rPr>
              <w:t>學特論</w:t>
            </w:r>
            <w:proofErr w:type="gramEnd"/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植物病原細菌與植物交互作用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植物病原線</w:t>
            </w:r>
            <w:proofErr w:type="gramStart"/>
            <w:r w:rsidRPr="009B2EA9">
              <w:rPr>
                <w:rFonts w:eastAsia="標楷體"/>
                <w:szCs w:val="24"/>
              </w:rPr>
              <w:t>蟲特論</w:t>
            </w:r>
            <w:proofErr w:type="gramEnd"/>
          </w:p>
          <w:p w:rsidR="00D80D1C" w:rsidRPr="009B2EA9" w:rsidRDefault="00883EA7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hyperlink r:id="rId4" w:tgtFrame="_blank" w:history="1">
              <w:r w:rsidR="00D80D1C" w:rsidRPr="009B2EA9">
                <w:rPr>
                  <w:rFonts w:eastAsia="標楷體"/>
                  <w:szCs w:val="24"/>
                </w:rPr>
                <w:t>土壤肥力診斷</w:t>
              </w:r>
            </w:hyperlink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植物健康管理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高等害蟲生物防治學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植物土壤傳播病害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植物醫學相關內共生物相研究法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高等有害生物綜合管理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蟲害案例分析與策略</w:t>
            </w:r>
          </w:p>
        </w:tc>
        <w:tc>
          <w:tcPr>
            <w:tcW w:w="845" w:type="dxa"/>
            <w:tcBorders>
              <w:left w:val="dotted" w:sz="4" w:space="0" w:color="auto"/>
              <w:right w:val="single" w:sz="4" w:space="0" w:color="auto"/>
            </w:tcBorders>
          </w:tcPr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30911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40129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55143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40368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30912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55144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40845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30207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30309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30569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30664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23256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40833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23419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30785</w:t>
            </w:r>
          </w:p>
          <w:p w:rsidR="00D80D1C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23637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</w:tc>
        <w:tc>
          <w:tcPr>
            <w:tcW w:w="2888" w:type="dxa"/>
            <w:tcBorders>
              <w:right w:val="dotted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植物病害診斷與檢疫技術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昆蟲生態學特論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昆蟲行為</w:t>
            </w:r>
            <w:proofErr w:type="gramStart"/>
            <w:r w:rsidRPr="009B2EA9">
              <w:rPr>
                <w:rFonts w:eastAsia="標楷體"/>
                <w:szCs w:val="24"/>
              </w:rPr>
              <w:t>學特論</w:t>
            </w:r>
            <w:proofErr w:type="gramEnd"/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農藥毒理學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植物害蟲鑑定與檢疫技術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數值分類學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分子植物醫學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B2EA9">
              <w:rPr>
                <w:rFonts w:eastAsia="標楷體"/>
                <w:color w:val="FF0000"/>
                <w:szCs w:val="24"/>
                <w:highlight w:val="yellow"/>
              </w:rPr>
              <w:t>高等昆蟲系統學</w:t>
            </w:r>
          </w:p>
          <w:p w:rsidR="00D80D1C" w:rsidRPr="009B2EA9" w:rsidRDefault="00D80D1C" w:rsidP="0076772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病毒與媒介昆蟲及植物之交互作用</w:t>
            </w:r>
          </w:p>
        </w:tc>
        <w:tc>
          <w:tcPr>
            <w:tcW w:w="851" w:type="dxa"/>
            <w:tcBorders>
              <w:left w:val="dotted" w:sz="4" w:space="0" w:color="auto"/>
              <w:right w:val="single" w:sz="4" w:space="0" w:color="auto"/>
            </w:tcBorders>
          </w:tcPr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40850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40369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40370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40963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40844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55132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40021</w:t>
            </w:r>
          </w:p>
          <w:p w:rsidR="009B2EA9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30906</w:t>
            </w:r>
          </w:p>
          <w:p w:rsidR="00D80D1C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30786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</w:tc>
        <w:tc>
          <w:tcPr>
            <w:tcW w:w="2354" w:type="dxa"/>
            <w:tcBorders>
              <w:right w:val="dotted" w:sz="4" w:space="0" w:color="auto"/>
            </w:tcBorders>
          </w:tcPr>
          <w:p w:rsidR="00D80D1C" w:rsidRPr="009B2EA9" w:rsidRDefault="00D80D1C" w:rsidP="009B2EA9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color w:val="FF0000"/>
                <w:szCs w:val="24"/>
                <w:highlight w:val="yellow"/>
              </w:rPr>
              <w:t>農業發展與國際合作實務</w:t>
            </w:r>
          </w:p>
        </w:tc>
        <w:tc>
          <w:tcPr>
            <w:tcW w:w="828" w:type="dxa"/>
            <w:tcBorders>
              <w:left w:val="dotted" w:sz="4" w:space="0" w:color="auto"/>
            </w:tcBorders>
          </w:tcPr>
          <w:p w:rsidR="00D80D1C" w:rsidRPr="009B2EA9" w:rsidRDefault="009B2EA9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30909</w:t>
            </w:r>
          </w:p>
        </w:tc>
        <w:tc>
          <w:tcPr>
            <w:tcW w:w="705" w:type="dxa"/>
          </w:tcPr>
          <w:p w:rsidR="00D80D1C" w:rsidRPr="009B2EA9" w:rsidRDefault="00D80D1C" w:rsidP="009B2EA9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</w:tc>
        <w:tc>
          <w:tcPr>
            <w:tcW w:w="620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D80D1C" w:rsidRPr="009B2EA9" w:rsidTr="0076772A">
        <w:trPr>
          <w:cantSplit/>
          <w:trHeight w:val="538"/>
          <w:jc w:val="center"/>
        </w:trPr>
        <w:tc>
          <w:tcPr>
            <w:tcW w:w="697" w:type="dxa"/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小計</w:t>
            </w:r>
          </w:p>
        </w:tc>
        <w:tc>
          <w:tcPr>
            <w:tcW w:w="313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28/28</w:t>
            </w:r>
          </w:p>
        </w:tc>
        <w:tc>
          <w:tcPr>
            <w:tcW w:w="358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4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32/32</w:t>
            </w:r>
          </w:p>
        </w:tc>
        <w:tc>
          <w:tcPr>
            <w:tcW w:w="288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18/18</w:t>
            </w:r>
          </w:p>
        </w:tc>
        <w:tc>
          <w:tcPr>
            <w:tcW w:w="235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rPr>
                <w:rFonts w:eastAsia="標楷體"/>
                <w:szCs w:val="24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2/2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D80D1C" w:rsidRPr="009B2EA9" w:rsidRDefault="00D80D1C" w:rsidP="0076772A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9B2EA9">
              <w:rPr>
                <w:rFonts w:eastAsia="標楷體"/>
                <w:szCs w:val="24"/>
              </w:rPr>
              <w:t>80</w:t>
            </w:r>
          </w:p>
        </w:tc>
      </w:tr>
    </w:tbl>
    <w:p w:rsidR="00D80D1C" w:rsidRPr="00027603" w:rsidRDefault="00D80D1C" w:rsidP="00D80D1C">
      <w:pPr>
        <w:spacing w:beforeLines="50" w:before="180" w:line="160" w:lineRule="atLeast"/>
        <w:rPr>
          <w:rFonts w:ascii="Sitka Heading" w:hAnsi="Sitka Heading"/>
          <w:szCs w:val="24"/>
        </w:rPr>
      </w:pPr>
      <w:proofErr w:type="gramStart"/>
      <w:r w:rsidRPr="00027603">
        <w:rPr>
          <w:rFonts w:ascii="Sitka Heading" w:eastAsia="標楷體" w:hAnsi="Sitka Heading"/>
          <w:szCs w:val="24"/>
        </w:rPr>
        <w:t>註</w:t>
      </w:r>
      <w:proofErr w:type="gramEnd"/>
      <w:r w:rsidRPr="00027603">
        <w:rPr>
          <w:rFonts w:ascii="Sitka Heading" w:eastAsia="標楷體" w:hAnsi="Sitka Heading"/>
          <w:szCs w:val="24"/>
        </w:rPr>
        <w:t>：本系學生至少應修滿</w:t>
      </w:r>
      <w:r w:rsidRPr="00027603">
        <w:rPr>
          <w:rFonts w:ascii="Sitka Heading" w:eastAsia="標楷體" w:hAnsi="Sitka Heading"/>
          <w:b/>
          <w:szCs w:val="24"/>
          <w:u w:val="single"/>
        </w:rPr>
        <w:t>30</w:t>
      </w:r>
      <w:r w:rsidRPr="00027603">
        <w:rPr>
          <w:rFonts w:ascii="Sitka Heading" w:eastAsia="標楷體" w:hAnsi="Sitka Heading"/>
          <w:szCs w:val="24"/>
        </w:rPr>
        <w:t>學分始得畢業</w:t>
      </w:r>
      <w:r w:rsidRPr="00027603">
        <w:rPr>
          <w:rFonts w:ascii="Sitka Heading" w:eastAsia="標楷體" w:hAnsi="Sitka Heading"/>
          <w:szCs w:val="24"/>
        </w:rPr>
        <w:t>(</w:t>
      </w:r>
      <w:r w:rsidRPr="00027603">
        <w:rPr>
          <w:rFonts w:ascii="Sitka Heading" w:eastAsia="標楷體" w:hAnsi="Sitka Heading"/>
          <w:szCs w:val="24"/>
        </w:rPr>
        <w:t>其中必修應修</w:t>
      </w:r>
      <w:r w:rsidRPr="00027603">
        <w:rPr>
          <w:rFonts w:ascii="Sitka Heading" w:eastAsia="標楷體" w:hAnsi="Sitka Heading"/>
          <w:b/>
          <w:szCs w:val="24"/>
          <w:u w:val="single"/>
        </w:rPr>
        <w:t>16</w:t>
      </w:r>
      <w:r w:rsidRPr="00027603">
        <w:rPr>
          <w:rFonts w:ascii="Sitka Heading" w:eastAsia="標楷體" w:hAnsi="Sitka Heading"/>
          <w:szCs w:val="24"/>
        </w:rPr>
        <w:t>學分，選修應修</w:t>
      </w:r>
      <w:r w:rsidRPr="00027603">
        <w:rPr>
          <w:rFonts w:ascii="Sitka Heading" w:eastAsia="標楷體" w:hAnsi="Sitka Heading"/>
          <w:b/>
          <w:szCs w:val="24"/>
          <w:u w:val="single"/>
        </w:rPr>
        <w:t>14</w:t>
      </w:r>
      <w:r w:rsidRPr="00027603">
        <w:rPr>
          <w:rFonts w:ascii="Sitka Heading" w:eastAsia="標楷體" w:hAnsi="Sitka Heading"/>
          <w:szCs w:val="24"/>
        </w:rPr>
        <w:t>學分</w:t>
      </w:r>
      <w:r w:rsidRPr="00027603">
        <w:rPr>
          <w:rFonts w:ascii="Sitka Heading" w:eastAsia="標楷體" w:hAnsi="Sitka Heading"/>
          <w:szCs w:val="24"/>
        </w:rPr>
        <w:t>)</w:t>
      </w:r>
    </w:p>
    <w:p w:rsidR="00D80D1C" w:rsidRPr="008134DA" w:rsidRDefault="00D80D1C" w:rsidP="00D80D1C">
      <w:pPr>
        <w:spacing w:after="120" w:line="400" w:lineRule="exact"/>
        <w:jc w:val="center"/>
        <w:rPr>
          <w:rFonts w:ascii="Sitka Heading" w:eastAsia="標楷體" w:hAnsi="Sitka Heading"/>
          <w:kern w:val="0"/>
          <w:sz w:val="40"/>
        </w:rPr>
      </w:pPr>
      <w:r w:rsidRPr="008134DA">
        <w:rPr>
          <w:rFonts w:ascii="Sitka Heading" w:eastAsia="標楷體" w:hAnsi="Sitka Heading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5B0572" wp14:editId="6CECA25B">
                <wp:simplePos x="0" y="0"/>
                <wp:positionH relativeFrom="margin">
                  <wp:posOffset>13312775</wp:posOffset>
                </wp:positionH>
                <wp:positionV relativeFrom="paragraph">
                  <wp:posOffset>-382905</wp:posOffset>
                </wp:positionV>
                <wp:extent cx="810883" cy="45720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D1C" w:rsidRPr="00E73DE7" w:rsidRDefault="00D80D1C" w:rsidP="00D80D1C">
                            <w:pPr>
                              <w:jc w:val="distribute"/>
                              <w:rPr>
                                <w:rFonts w:ascii="Sitka Heading" w:eastAsia="標楷體" w:hAnsi="Sitka Heading"/>
                                <w:b/>
                                <w:sz w:val="28"/>
                              </w:rPr>
                            </w:pPr>
                            <w:r w:rsidRPr="00E73DE7">
                              <w:rPr>
                                <w:rFonts w:ascii="Sitka Heading" w:eastAsia="標楷體" w:hAnsi="Sitka Heading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Sitka Heading" w:eastAsia="標楷體" w:hAnsi="Sitka Heading"/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B057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048.25pt;margin-top:-30.15pt;width:63.8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" filled="f" stroked="f">
                <v:textbox>
                  <w:txbxContent>
                    <w:p w:rsidR="00D80D1C" w:rsidRPr="00E73DE7" w:rsidRDefault="00D80D1C" w:rsidP="00D80D1C">
                      <w:pPr>
                        <w:jc w:val="distribute"/>
                        <w:rPr>
                          <w:rFonts w:ascii="Sitka Heading" w:eastAsia="標楷體" w:hAnsi="Sitka Heading"/>
                          <w:b/>
                          <w:sz w:val="28"/>
                        </w:rPr>
                      </w:pPr>
                      <w:r w:rsidRPr="00E73DE7">
                        <w:rPr>
                          <w:rFonts w:ascii="Sitka Heading" w:eastAsia="標楷體" w:hAnsi="Sitka Heading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Sitka Heading" w:eastAsia="標楷體" w:hAnsi="Sitka Heading"/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0D1C" w:rsidRPr="0086026D" w:rsidRDefault="00D80D1C" w:rsidP="00D80D1C">
      <w:pPr>
        <w:spacing w:beforeLines="100" w:before="360" w:line="400" w:lineRule="exact"/>
        <w:rPr>
          <w:rFonts w:ascii="Sitka Heading" w:eastAsia="標楷體" w:hAnsi="Sitka Heading"/>
          <w:sz w:val="32"/>
          <w:szCs w:val="32"/>
        </w:rPr>
      </w:pPr>
    </w:p>
    <w:p w:rsidR="009E0D02" w:rsidRPr="00D80D1C" w:rsidRDefault="009E0D02"/>
    <w:sectPr w:rsidR="009E0D02" w:rsidRPr="00D80D1C" w:rsidSect="00C97AAF">
      <w:pgSz w:w="20636" w:h="14570" w:orient="landscape" w:code="12"/>
      <w:pgMar w:top="1134" w:right="720" w:bottom="720" w:left="720" w:header="567" w:footer="28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1C"/>
    <w:rsid w:val="00100DE5"/>
    <w:rsid w:val="001C7B66"/>
    <w:rsid w:val="00520B87"/>
    <w:rsid w:val="00883EA7"/>
    <w:rsid w:val="009B2EA9"/>
    <w:rsid w:val="009E0D02"/>
    <w:rsid w:val="00D80D1C"/>
    <w:rsid w:val="00DC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0477C3-E602-4B11-979B-D2FF9A9C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D1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mgap.nchu.edu.tw/docs/co/(&#20013;)%20&#22303;&#22756;&#32933;&#21147;&#35386;&#26039;&#25216;&#34899;(6332)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yung</cp:lastModifiedBy>
  <cp:revision>4</cp:revision>
  <dcterms:created xsi:type="dcterms:W3CDTF">2026-04-23T06:32:00Z</dcterms:created>
  <dcterms:modified xsi:type="dcterms:W3CDTF">2026-07-17T05:04:00Z</dcterms:modified>
</cp:coreProperties>
</file>